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spacing w:lineRule="auto" w:line="240" w:before="0" w:after="0"/>
        <w:contextualSpacing/>
        <w:jc w:val="right"/>
        <w:rPr/>
      </w:pPr>
      <w:r>
        <w:rPr/>
      </w:r>
    </w:p>
    <w:p>
      <w:pPr>
        <w:pStyle w:val="Normal"/>
        <w:spacing w:lineRule="auto" w:line="240" w:before="0" w:after="0"/>
        <w:contextualSpacing/>
        <w:jc w:val="right"/>
        <w:rPr/>
      </w:pPr>
      <w:r>
        <w:rPr/>
      </w:r>
    </w:p>
    <w:p>
      <w:pPr>
        <w:pStyle w:val="Normal"/>
        <w:spacing w:lineRule="auto" w:line="240" w:before="0" w:after="0"/>
        <w:ind w:left="4989" w:hanging="0"/>
        <w:jc w:val="right"/>
        <w:rPr>
          <w:rFonts w:ascii="Arial" w:hAnsi="Arial" w:eastAsia="NSimSun" w:cs="Arial"/>
          <w:kern w:val="2"/>
          <w:sz w:val="24"/>
          <w:szCs w:val="24"/>
          <w:lang w:bidi="hi-IN"/>
        </w:rPr>
      </w:pPr>
      <w:r>
        <w:rPr>
          <w:rFonts w:eastAsia="NSimSun" w:cs="Arial" w:ascii="Arial" w:hAnsi="Arial"/>
          <w:kern w:val="2"/>
          <w:sz w:val="24"/>
          <w:szCs w:val="24"/>
          <w:lang w:bidi="hi-IN"/>
        </w:rPr>
        <w:t>Załącznik nr 1 do SWZ</w:t>
      </w:r>
    </w:p>
    <w:p>
      <w:pPr>
        <w:pStyle w:val="Normal"/>
        <w:spacing w:lineRule="auto" w:line="240" w:before="0" w:after="0"/>
        <w:jc w:val="both"/>
        <w:rPr>
          <w:rFonts w:ascii="Arial" w:hAnsi="Arial" w:eastAsia="NSimSun" w:cs="Arial"/>
          <w:b/>
          <w:b/>
          <w:bCs/>
          <w:kern w:val="2"/>
          <w:sz w:val="24"/>
          <w:szCs w:val="24"/>
          <w:lang w:bidi="hi-IN"/>
        </w:rPr>
      </w:pPr>
      <w:r>
        <w:rPr>
          <w:rFonts w:eastAsia="NSimSun" w:cs="Arial" w:ascii="Arial" w:hAnsi="Arial"/>
          <w:b/>
          <w:bCs/>
          <w:kern w:val="2"/>
          <w:sz w:val="24"/>
          <w:szCs w:val="24"/>
          <w:lang w:bidi="hi-IN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eastAsia="NSimSun" w:cs="Arial"/>
          <w:kern w:val="2"/>
          <w:sz w:val="24"/>
          <w:szCs w:val="24"/>
          <w:lang w:bidi="hi-IN"/>
        </w:rPr>
      </w:pPr>
      <w:r>
        <w:rPr>
          <w:rFonts w:eastAsia="NSimSun" w:cs="Arial" w:ascii="Arial" w:hAnsi="Arial"/>
          <w:kern w:val="2"/>
          <w:sz w:val="24"/>
          <w:szCs w:val="24"/>
          <w:lang w:bidi="hi-IN"/>
        </w:rPr>
        <w:t>SPM.261.1.2026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NSimSun" w:cs="Arial" w:ascii="Arial" w:hAnsi="Arial"/>
          <w:kern w:val="2"/>
          <w:sz w:val="24"/>
          <w:szCs w:val="24"/>
          <w:lang w:bidi="hi-IN"/>
        </w:rPr>
        <w:t>Postępowanie o udzielenie zamówienia publicznego w trybie podstawowym na zadanie pn</w:t>
      </w:r>
      <w:r>
        <w:rPr>
          <w:rFonts w:eastAsia="NSimSun" w:cs="Arial" w:ascii="Arial" w:hAnsi="Arial"/>
          <w:bCs/>
          <w:kern w:val="2"/>
          <w:sz w:val="24"/>
          <w:szCs w:val="24"/>
          <w:lang w:bidi="hi-IN"/>
        </w:rPr>
        <w:t>.:</w:t>
      </w:r>
      <w:r>
        <w:rPr>
          <w:rFonts w:eastAsia="NSimSun" w:cs="Arial" w:ascii="Arial" w:hAnsi="Arial"/>
          <w:b/>
          <w:bCs/>
          <w:kern w:val="2"/>
          <w:sz w:val="24"/>
          <w:szCs w:val="24"/>
          <w:lang w:bidi="hi-IN"/>
        </w:rPr>
        <w:t xml:space="preserve"> Wyposażenie pomieszczeń w sprzęt i pomoce dydaktyczne w ramach projektu „Edukacyjna podróż w Szkole Podstawowej w Masłowicach</w:t>
      </w:r>
      <w:r>
        <w:rPr>
          <w:rFonts w:eastAsia="NSimSun" w:cs="Arial" w:ascii="Arial" w:hAnsi="Arial"/>
          <w:i/>
          <w:iCs/>
          <w:color w:val="000000"/>
          <w:kern w:val="2"/>
          <w:sz w:val="24"/>
          <w:szCs w:val="24"/>
          <w:lang w:bidi="hi-IN"/>
        </w:rPr>
        <w:t>”</w:t>
      </w:r>
      <w:r>
        <w:rPr>
          <w:rFonts w:eastAsia="NSimSun" w:cs="Arial" w:ascii="Arial" w:hAnsi="Arial"/>
          <w:i/>
          <w:color w:val="000000"/>
          <w:kern w:val="2"/>
          <w:sz w:val="24"/>
          <w:szCs w:val="24"/>
          <w:lang w:bidi="hi-IN"/>
        </w:rPr>
        <w:t>.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b/>
          <w:b/>
          <w:kern w:val="2"/>
          <w:sz w:val="24"/>
          <w:szCs w:val="24"/>
          <w:lang w:eastAsia="pl-PL" w:bidi="hi-IN"/>
        </w:rPr>
      </w:pPr>
      <w:r>
        <w:rPr>
          <w:rFonts w:eastAsia="Times New Roman" w:cs="Arial" w:ascii="Arial" w:hAnsi="Arial"/>
          <w:b/>
          <w:kern w:val="2"/>
          <w:sz w:val="24"/>
          <w:szCs w:val="24"/>
          <w:lang w:eastAsia="pl-PL" w:bidi="hi-IN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Arial" w:hAnsi="Arial" w:eastAsia="NSimSun" w:cs="Arial"/>
          <w:b/>
          <w:b/>
          <w:kern w:val="2"/>
          <w:sz w:val="24"/>
          <w:szCs w:val="24"/>
          <w:u w:val="single"/>
          <w:lang w:bidi="hi-IN"/>
        </w:rPr>
      </w:pPr>
      <w:r>
        <w:rPr>
          <w:rFonts w:eastAsia="NSimSun" w:cs="Arial" w:ascii="Arial" w:hAnsi="Arial"/>
          <w:b/>
          <w:kern w:val="2"/>
          <w:sz w:val="24"/>
          <w:szCs w:val="24"/>
          <w:u w:val="single"/>
          <w:lang w:bidi="hi-IN"/>
        </w:rPr>
        <w:t>Opis przedmiotu zamówienia</w:t>
      </w:r>
    </w:p>
    <w:p>
      <w:pPr>
        <w:pStyle w:val="Normal"/>
        <w:spacing w:lineRule="auto" w:line="240" w:before="0" w:after="0"/>
        <w:contextualSpacing/>
        <w:jc w:val="center"/>
        <w:rPr>
          <w:b/>
          <w:b/>
          <w:u w:val="single"/>
        </w:rPr>
      </w:pPr>
      <w:r>
        <w:rPr>
          <w:b/>
          <w:u w:val="single"/>
        </w:rPr>
      </w:r>
    </w:p>
    <w:tbl>
      <w:tblPr>
        <w:tblW w:w="13950" w:type="dxa"/>
        <w:jc w:val="center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1600"/>
        <w:gridCol w:w="1893"/>
        <w:gridCol w:w="2036"/>
        <w:gridCol w:w="6801"/>
        <w:gridCol w:w="1620"/>
      </w:tblGrid>
      <w:tr>
        <w:trPr>
          <w:trHeight w:val="744" w:hRule="atLeast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Times New Roman" w:ascii="Arial" w:hAnsi="Arial"/>
                <w:b/>
                <w:color w:val="000000"/>
                <w:sz w:val="24"/>
                <w:szCs w:val="24"/>
                <w:lang w:eastAsia="pl-PL"/>
              </w:rPr>
              <w:t>Nr części zamówienia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Nazwa części zamówienia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Elementy wyposażenia dla danej części zamówienia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Default"/>
              <w:widowControl w:val="false"/>
              <w:spacing w:before="0" w:after="200"/>
              <w:contextualSpacing/>
              <w:jc w:val="center"/>
              <w:rPr/>
            </w:pPr>
            <w:r>
              <w:rPr>
                <w:rFonts w:ascii="Arial" w:hAnsi="Arial"/>
                <w:b/>
                <w:bCs/>
              </w:rPr>
              <w:t>Minimalne parametry wyposażenia/wymagania techniczne/funkcjonalności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spacing w:before="0" w:after="200"/>
              <w:contextualSpacing/>
              <w:jc w:val="center"/>
              <w:rPr/>
            </w:pPr>
            <w:r>
              <w:rPr>
                <w:rFonts w:ascii="Arial" w:hAnsi="Arial"/>
                <w:b/>
                <w:bCs/>
              </w:rPr>
              <w:t>Ilość</w:t>
            </w:r>
          </w:p>
        </w:tc>
      </w:tr>
      <w:tr>
        <w:trPr>
          <w:trHeight w:val="744" w:hRule="atLeast"/>
        </w:trPr>
        <w:tc>
          <w:tcPr>
            <w:tcW w:w="1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Arial" w:hAnsi="Arial" w:eastAsia="Times New Roman"/>
                <w:b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color w:val="000000"/>
                <w:sz w:val="24"/>
                <w:szCs w:val="24"/>
                <w:lang w:eastAsia="pl-P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Arial" w:hAnsi="Arial" w:eastAsia="Times New Roman"/>
                <w:b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color w:val="000000"/>
                <w:sz w:val="24"/>
                <w:szCs w:val="24"/>
                <w:lang w:eastAsia="pl-PL"/>
              </w:rPr>
              <w:t>Część 1</w:t>
            </w:r>
          </w:p>
        </w:tc>
        <w:tc>
          <w:tcPr>
            <w:tcW w:w="18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ascii="Arial" w:hAnsi="Arial"/>
                <w:color w:val="000000"/>
                <w:sz w:val="24"/>
                <w:szCs w:val="24"/>
                <w:lang w:eastAsia="pl-PL"/>
              </w:rPr>
              <w:t>Pomoce dydaktyczne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Arial" w:hAnsi="Arial" w:eastAsia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ascii="Arial" w:hAnsi="Arial"/>
                <w:color w:val="000000"/>
                <w:sz w:val="24"/>
                <w:szCs w:val="24"/>
                <w:lang w:eastAsia="pl-PL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Arial" w:hAnsi="Arial" w:eastAsia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ascii="Arial" w:hAnsi="Arial"/>
                <w:color w:val="000000"/>
                <w:sz w:val="24"/>
                <w:szCs w:val="24"/>
                <w:lang w:eastAsia="pl-PL"/>
              </w:rPr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eastAsia="Times New Roman" w:ascii="Arial" w:hAnsi="Arial"/>
                <w:color w:val="000000"/>
                <w:sz w:val="20"/>
                <w:szCs w:val="20"/>
                <w:lang w:eastAsia="pl-PL"/>
              </w:rPr>
              <w:t xml:space="preserve">1. </w:t>
            </w: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Podświetlana sztaluga-pomoce do terapii ręki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Arial" w:hAnsi="Arial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retekstu"/>
              <w:widowControl w:val="false"/>
              <w:suppressAutoHyphens w:val="false"/>
              <w:spacing w:lineRule="auto" w:line="240" w:before="0" w:after="0"/>
              <w:rPr>
                <w:color w:val="1C1C1C"/>
              </w:rPr>
            </w:pPr>
            <w:r>
              <w:rPr>
                <w:rFonts w:eastAsia="Times New Roman" w:ascii="Arial" w:hAnsi="Arial"/>
                <w:color w:val="1C1C1C"/>
                <w:sz w:val="20"/>
                <w:szCs w:val="20"/>
                <w:lang w:eastAsia="pl-PL"/>
              </w:rPr>
              <w:t>Podświetlana sztaluga do zajęć kreatywnych do wykorzystania w trakcie arteterapii lub zajęć korekcyjnych. Możliwość malowania z obu stron akwarelami, farbami do malowania palcami i pisakami.</w:t>
              <w:br/>
            </w:r>
          </w:p>
          <w:p>
            <w:pPr>
              <w:pStyle w:val="Tretekstu"/>
              <w:widowControl w:val="false"/>
              <w:suppressAutoHyphens w:val="false"/>
              <w:spacing w:lineRule="auto" w:line="240" w:before="0" w:after="0"/>
              <w:rPr>
                <w:color w:val="1C1C1C"/>
              </w:rPr>
            </w:pPr>
            <w:r>
              <w:rPr>
                <w:rFonts w:eastAsia="Times New Roman" w:ascii="Arial" w:hAnsi="Arial"/>
                <w:color w:val="1C1C1C"/>
                <w:sz w:val="20"/>
                <w:szCs w:val="20"/>
                <w:lang w:eastAsia="pl-PL"/>
              </w:rPr>
              <w:t>Materiał: drewno, bezpieczne szkło, plastik</w:t>
            </w:r>
            <w:r>
              <w:rPr>
                <w:rFonts w:ascii="Arial" w:hAnsi="Arial"/>
                <w:color w:val="1C1C1C"/>
                <w:sz w:val="20"/>
                <w:szCs w:val="20"/>
              </w:rPr>
              <w:br/>
              <w:t>Wymiary: 55,7 x 46,7 x 4,5 cm</w:t>
              <w:br/>
              <w:t>Zasilanie: sieciowe</w:t>
              <w:br/>
              <w:t>15 kolorów podświetlenia</w:t>
            </w:r>
          </w:p>
          <w:p>
            <w:pPr>
              <w:pStyle w:val="Tretekstu"/>
              <w:widowControl w:val="false"/>
              <w:suppressAutoHyphens w:val="false"/>
              <w:spacing w:lineRule="auto" w:line="240" w:before="0" w:after="0"/>
              <w:rPr>
                <w:color w:val="1C1C1C"/>
              </w:rPr>
            </w:pPr>
            <w:r>
              <w:rPr>
                <w:rFonts w:ascii="Arial" w:hAnsi="Arial"/>
                <w:color w:val="1C1C1C"/>
                <w:sz w:val="20"/>
                <w:szCs w:val="20"/>
              </w:rPr>
              <w:t>4 tryby zmiany kolorów</w:t>
            </w:r>
          </w:p>
          <w:p>
            <w:pPr>
              <w:pStyle w:val="Tretekstu"/>
              <w:widowControl w:val="false"/>
              <w:suppressAutoHyphens w:val="false"/>
              <w:spacing w:lineRule="auto" w:line="240" w:before="0" w:after="0"/>
              <w:rPr>
                <w:color w:val="1C1C1C"/>
              </w:rPr>
            </w:pPr>
            <w:r>
              <w:rPr>
                <w:rFonts w:eastAsia="Times New Roman" w:ascii="Arial" w:hAnsi="Arial"/>
                <w:color w:val="1C1C1C"/>
                <w:sz w:val="20"/>
                <w:szCs w:val="20"/>
                <w:lang w:eastAsia="pl-PL"/>
              </w:rPr>
              <w:t xml:space="preserve">Pilot do zmiany kolorów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eastAsia="Times New Roman" w:ascii="Arial" w:hAnsi="Arial"/>
                <w:color w:val="000000"/>
                <w:sz w:val="20"/>
                <w:szCs w:val="20"/>
                <w:lang w:eastAsia="pl-PL"/>
              </w:rPr>
              <w:t>1 szt.</w:t>
            </w:r>
          </w:p>
        </w:tc>
      </w:tr>
      <w:tr>
        <w:trPr>
          <w:trHeight w:val="109" w:hRule="atLeast"/>
        </w:trPr>
        <w:tc>
          <w:tcPr>
            <w:tcW w:w="16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contextualSpacing/>
              <w:jc w:val="center"/>
              <w:rPr>
                <w:rFonts w:ascii="Arial" w:hAnsi="Arial" w:eastAsia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Arial" w:hAnsi="Arial"/>
                <w:color w:val="000000"/>
                <w:sz w:val="24"/>
                <w:szCs w:val="24"/>
                <w:lang w:eastAsia="pl-PL"/>
              </w:rPr>
            </w:r>
          </w:p>
        </w:tc>
        <w:tc>
          <w:tcPr>
            <w:tcW w:w="1893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contextualSpacing/>
              <w:rPr>
                <w:rFonts w:ascii="Arial" w:hAnsi="Arial" w:eastAsia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Arial" w:hAnsi="Arial"/>
                <w:color w:val="000000"/>
                <w:sz w:val="24"/>
                <w:szCs w:val="24"/>
                <w:lang w:eastAsia="pl-PL"/>
              </w:rPr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rFonts w:eastAsia="Times New Roman" w:cs="Times New Roman" w:ascii="Arial" w:hAnsi="Arial"/>
                <w:color w:val="000000"/>
                <w:sz w:val="20"/>
                <w:szCs w:val="20"/>
                <w:lang w:eastAsia="pl-PL"/>
              </w:rPr>
              <w:t xml:space="preserve">2. </w:t>
            </w:r>
            <w:r>
              <w:rPr>
                <w:rFonts w:eastAsia="Times New Roman" w:ascii="Arial" w:hAnsi="Arial"/>
                <w:color w:val="000000"/>
                <w:sz w:val="20"/>
                <w:szCs w:val="20"/>
                <w:lang w:eastAsia="pl-PL"/>
              </w:rPr>
              <w:t>Pomoce TUS (trening umiejętności społecznych)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contextualSpacing/>
              <w:rPr>
                <w:sz w:val="20"/>
                <w:szCs w:val="20"/>
              </w:rPr>
            </w:pPr>
            <w:r>
              <w:rPr>
                <w:rFonts w:eastAsia="Times New Roman" w:ascii="Arial" w:hAnsi="Arial"/>
                <w:color w:val="000000"/>
                <w:sz w:val="20"/>
                <w:szCs w:val="20"/>
                <w:lang w:eastAsia="pl-PL"/>
              </w:rPr>
              <w:t>Skład Pakietu:</w:t>
            </w:r>
          </w:p>
          <w:p>
            <w:pPr>
              <w:pStyle w:val="Normal"/>
              <w:widowControl w:val="false"/>
              <w:snapToGrid w:val="false"/>
              <w:spacing w:lineRule="auto" w:line="240" w:before="0" w:after="0"/>
              <w:contextualSpacing/>
              <w:rPr>
                <w:sz w:val="20"/>
                <w:szCs w:val="20"/>
              </w:rPr>
            </w:pPr>
            <w:r>
              <w:rPr>
                <w:rFonts w:eastAsia="Times New Roman" w:ascii="Arial" w:hAnsi="Arial"/>
                <w:color w:val="000000"/>
                <w:sz w:val="20"/>
                <w:szCs w:val="20"/>
                <w:lang w:eastAsia="pl-PL"/>
              </w:rPr>
              <w:t>Problemy wychowawcze. Zestaw +Karty obrazkowe emocje</w:t>
            </w:r>
          </w:p>
          <w:p>
            <w:pPr>
              <w:pStyle w:val="Normal"/>
              <w:widowControl w:val="false"/>
              <w:snapToGrid w:val="false"/>
              <w:spacing w:lineRule="auto" w:line="240" w:before="0" w:after="0"/>
              <w:contextualSpacing/>
              <w:rPr>
                <w:sz w:val="20"/>
                <w:szCs w:val="20"/>
              </w:rPr>
            </w:pPr>
            <w:r>
              <w:rPr>
                <w:rFonts w:eastAsia="Times New Roman" w:ascii="Arial" w:hAnsi="Arial"/>
                <w:color w:val="000000"/>
                <w:sz w:val="20"/>
                <w:szCs w:val="20"/>
                <w:lang w:eastAsia="pl-PL"/>
              </w:rPr>
              <w:t>Moc Emocji  PRO Kompetencje emocjonalne -społeczne poziom 2</w:t>
            </w:r>
          </w:p>
          <w:p>
            <w:pPr>
              <w:pStyle w:val="Normal"/>
              <w:widowControl w:val="false"/>
              <w:snapToGrid w:val="false"/>
              <w:spacing w:lineRule="auto" w:line="240" w:before="0" w:after="0"/>
              <w:contextualSpacing/>
              <w:rPr>
                <w:sz w:val="20"/>
                <w:szCs w:val="20"/>
              </w:rPr>
            </w:pPr>
            <w:r>
              <w:rPr>
                <w:rFonts w:eastAsia="Times New Roman" w:ascii="Arial" w:hAnsi="Arial"/>
                <w:color w:val="000000"/>
                <w:sz w:val="20"/>
                <w:szCs w:val="20"/>
                <w:lang w:eastAsia="pl-PL"/>
              </w:rPr>
              <w:t>Będzie dobrze</w:t>
            </w:r>
          </w:p>
          <w:p>
            <w:pPr>
              <w:pStyle w:val="Normal"/>
              <w:widowControl w:val="false"/>
              <w:snapToGrid w:val="false"/>
              <w:spacing w:lineRule="auto" w:line="240" w:before="0" w:after="0"/>
              <w:contextualSpacing/>
              <w:rPr>
                <w:sz w:val="20"/>
                <w:szCs w:val="20"/>
              </w:rPr>
            </w:pPr>
            <w:r>
              <w:rPr>
                <w:rFonts w:eastAsia="Times New Roman" w:ascii="Arial" w:hAnsi="Arial"/>
                <w:color w:val="000000"/>
                <w:sz w:val="20"/>
                <w:szCs w:val="20"/>
                <w:lang w:eastAsia="pl-PL"/>
              </w:rPr>
              <w:t>Kosmiczna Gra terapeutyczna Mijamy się + kolorowanka</w:t>
            </w:r>
          </w:p>
          <w:p>
            <w:pPr>
              <w:pStyle w:val="Normal"/>
              <w:widowControl w:val="false"/>
              <w:snapToGrid w:val="false"/>
              <w:spacing w:lineRule="auto" w:line="240" w:before="0" w:after="0"/>
              <w:contextualSpacing/>
              <w:rPr>
                <w:sz w:val="20"/>
                <w:szCs w:val="20"/>
              </w:rPr>
            </w:pPr>
            <w:r>
              <w:rPr>
                <w:rFonts w:eastAsia="Times New Roman" w:ascii="Arial" w:hAnsi="Arial"/>
                <w:color w:val="000000"/>
                <w:sz w:val="20"/>
                <w:szCs w:val="20"/>
                <w:lang w:eastAsia="pl-PL"/>
              </w:rPr>
              <w:t>Zestaw do nauki rozpoznawania emocji</w:t>
            </w:r>
          </w:p>
          <w:p>
            <w:pPr>
              <w:pStyle w:val="Normal"/>
              <w:widowControl w:val="false"/>
              <w:snapToGrid w:val="false"/>
              <w:spacing w:lineRule="auto" w:line="240" w:before="0" w:after="0"/>
              <w:contextualSpacing/>
              <w:rPr>
                <w:sz w:val="20"/>
                <w:szCs w:val="20"/>
              </w:rPr>
            </w:pPr>
            <w:r>
              <w:rPr>
                <w:rFonts w:eastAsia="Times New Roman" w:ascii="Arial" w:hAnsi="Arial"/>
                <w:color w:val="000000"/>
                <w:sz w:val="20"/>
                <w:szCs w:val="20"/>
                <w:lang w:eastAsia="pl-PL"/>
              </w:rPr>
              <w:t>Gra planszowa terapeutyczna. Mijamy się</w:t>
            </w:r>
          </w:p>
          <w:p>
            <w:pPr>
              <w:pStyle w:val="Normal"/>
              <w:widowControl w:val="false"/>
              <w:snapToGrid w:val="false"/>
              <w:spacing w:lineRule="auto" w:line="240" w:before="0" w:after="0"/>
              <w:contextualSpacing/>
              <w:rPr>
                <w:color w:val="111111"/>
                <w:sz w:val="20"/>
                <w:szCs w:val="20"/>
              </w:rPr>
            </w:pPr>
            <w:r>
              <w:rPr>
                <w:rFonts w:eastAsia="Times New Roman" w:ascii="Arial" w:hAnsi="Arial"/>
                <w:color w:val="111111"/>
                <w:sz w:val="20"/>
                <w:szCs w:val="20"/>
                <w:lang w:eastAsia="pl-PL"/>
              </w:rPr>
              <w:t>SiliShapes® Linking People</w:t>
            </w:r>
          </w:p>
          <w:p>
            <w:pPr>
              <w:pStyle w:val="Normal"/>
              <w:widowControl w:val="false"/>
              <w:snapToGrid w:val="false"/>
              <w:spacing w:lineRule="auto" w:line="240" w:before="0" w:after="0"/>
              <w:contextualSpacing/>
              <w:rPr>
                <w:rFonts w:ascii="Arial" w:hAnsi="Arial" w:eastAsia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color w:val="000000"/>
                <w:sz w:val="20"/>
                <w:szCs w:val="20"/>
                <w:lang w:eastAsia="pl-PL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contextualSpacing/>
              <w:jc w:val="center"/>
              <w:rPr>
                <w:rFonts w:ascii="Arial" w:hAnsi="Arial" w:eastAsia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color w:val="000000"/>
                <w:sz w:val="20"/>
                <w:szCs w:val="20"/>
                <w:lang w:eastAsia="pl-PL"/>
              </w:rPr>
              <w:t>1 zestaw</w:t>
            </w:r>
          </w:p>
        </w:tc>
      </w:tr>
      <w:tr>
        <w:trPr>
          <w:trHeight w:val="109" w:hRule="atLeast"/>
        </w:trPr>
        <w:tc>
          <w:tcPr>
            <w:tcW w:w="16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contextualSpacing/>
              <w:jc w:val="center"/>
              <w:rPr>
                <w:rFonts w:ascii="Arial" w:hAnsi="Arial" w:eastAsia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Arial" w:hAnsi="Arial"/>
                <w:color w:val="000000"/>
                <w:sz w:val="24"/>
                <w:szCs w:val="24"/>
                <w:lang w:eastAsia="pl-PL"/>
              </w:rPr>
            </w:r>
          </w:p>
        </w:tc>
        <w:tc>
          <w:tcPr>
            <w:tcW w:w="1893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contextualSpacing/>
              <w:rPr>
                <w:rFonts w:ascii="Arial" w:hAnsi="Arial" w:eastAsia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Arial" w:hAnsi="Arial"/>
                <w:color w:val="000000"/>
                <w:sz w:val="24"/>
                <w:szCs w:val="24"/>
                <w:lang w:eastAsia="pl-PL"/>
              </w:rPr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rFonts w:eastAsia="Times New Roman" w:cs="Times New Roman" w:ascii="Arial" w:hAnsi="Arial"/>
                <w:color w:val="000000"/>
                <w:sz w:val="20"/>
                <w:szCs w:val="20"/>
                <w:lang w:eastAsia="pl-PL"/>
              </w:rPr>
              <w:t xml:space="preserve">3. </w:t>
            </w:r>
            <w:r>
              <w:rPr>
                <w:rFonts w:eastAsia="Times New Roman" w:ascii="Arial" w:hAnsi="Arial"/>
                <w:color w:val="000000"/>
                <w:sz w:val="20"/>
                <w:szCs w:val="20"/>
                <w:lang w:eastAsia="pl-PL"/>
              </w:rPr>
              <w:t>Pomoce terapeutyczne do terapii ręki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contextualSpacing/>
              <w:rPr>
                <w:sz w:val="20"/>
                <w:szCs w:val="20"/>
              </w:rPr>
            </w:pPr>
            <w:r>
              <w:rPr>
                <w:rFonts w:eastAsia="Times New Roman" w:ascii="Arial" w:hAnsi="Arial"/>
                <w:color w:val="000000"/>
                <w:sz w:val="20"/>
                <w:szCs w:val="20"/>
                <w:lang w:eastAsia="pl-PL"/>
              </w:rPr>
              <w:t>2 sztuki Small Foot Gra Zręcznościowa - Ściana do wspinaczki razem</w:t>
            </w:r>
          </w:p>
          <w:p>
            <w:pPr>
              <w:pStyle w:val="Normal"/>
              <w:widowControl w:val="false"/>
              <w:snapToGrid w:val="false"/>
              <w:spacing w:lineRule="auto" w:line="240" w:before="0" w:after="0"/>
              <w:contextualSpacing/>
              <w:rPr>
                <w:sz w:val="20"/>
                <w:szCs w:val="20"/>
              </w:rPr>
            </w:pPr>
            <w:r>
              <w:rPr>
                <w:rFonts w:eastAsia="Times New Roman" w:ascii="Arial" w:hAnsi="Arial"/>
                <w:color w:val="000000"/>
                <w:sz w:val="20"/>
                <w:szCs w:val="20"/>
                <w:lang w:eastAsia="pl-PL"/>
              </w:rPr>
              <w:t>Tabliczki do ćwiczenia koordynacji ruchowej rąk</w:t>
            </w:r>
          </w:p>
          <w:p>
            <w:pPr>
              <w:pStyle w:val="Normal"/>
              <w:widowControl w:val="false"/>
              <w:snapToGrid w:val="false"/>
              <w:spacing w:lineRule="auto" w:line="240" w:before="0" w:after="0"/>
              <w:contextualSpacing/>
              <w:rPr>
                <w:sz w:val="20"/>
                <w:szCs w:val="20"/>
              </w:rPr>
            </w:pPr>
            <w:r>
              <w:rPr>
                <w:rFonts w:eastAsia="Times New Roman" w:ascii="Arial" w:hAnsi="Arial"/>
                <w:color w:val="000000"/>
                <w:sz w:val="20"/>
                <w:szCs w:val="20"/>
                <w:lang w:eastAsia="pl-PL"/>
              </w:rPr>
              <w:t>Ścieżka Sensoryczna (30x30 cm) - 10 elementów + KARTY PRACY</w:t>
            </w:r>
          </w:p>
          <w:p>
            <w:pPr>
              <w:pStyle w:val="Normal"/>
              <w:widowControl w:val="false"/>
              <w:snapToGrid w:val="false"/>
              <w:spacing w:lineRule="auto" w:line="240" w:before="0" w:after="0"/>
              <w:contextualSpacing/>
              <w:rPr>
                <w:sz w:val="20"/>
                <w:szCs w:val="20"/>
              </w:rPr>
            </w:pPr>
            <w:r>
              <w:rPr>
                <w:rFonts w:eastAsia="Times New Roman" w:ascii="Arial" w:hAnsi="Arial"/>
                <w:color w:val="000000"/>
                <w:sz w:val="20"/>
                <w:szCs w:val="20"/>
                <w:lang w:eastAsia="pl-PL"/>
              </w:rPr>
              <w:t>Tabliczki do ćwiczenia koordynacji ruchowej rąk</w:t>
            </w:r>
          </w:p>
          <w:p>
            <w:pPr>
              <w:pStyle w:val="Normal"/>
              <w:widowControl w:val="false"/>
              <w:snapToGrid w:val="false"/>
              <w:spacing w:lineRule="auto" w:line="240" w:before="0" w:after="0"/>
              <w:contextualSpacing/>
              <w:rPr>
                <w:sz w:val="20"/>
                <w:szCs w:val="20"/>
              </w:rPr>
            </w:pPr>
            <w:r>
              <w:rPr>
                <w:rFonts w:eastAsia="Times New Roman" w:ascii="Arial" w:hAnsi="Arial"/>
                <w:color w:val="000000"/>
                <w:sz w:val="20"/>
                <w:szCs w:val="20"/>
                <w:lang w:eastAsia="pl-PL"/>
              </w:rPr>
              <w:t>Climb - gra zręcznościowa</w:t>
            </w:r>
          </w:p>
          <w:p>
            <w:pPr>
              <w:pStyle w:val="Normal"/>
              <w:widowControl w:val="false"/>
              <w:snapToGrid w:val="false"/>
              <w:spacing w:lineRule="auto" w:line="240" w:before="0" w:after="0"/>
              <w:contextualSpacing/>
              <w:rPr>
                <w:sz w:val="20"/>
                <w:szCs w:val="20"/>
              </w:rPr>
            </w:pPr>
            <w:r>
              <w:rPr>
                <w:rFonts w:eastAsia="Times New Roman" w:ascii="Arial" w:hAnsi="Arial"/>
                <w:color w:val="000000"/>
                <w:sz w:val="20"/>
                <w:szCs w:val="20"/>
                <w:lang w:eastAsia="pl-PL"/>
              </w:rPr>
              <w:t>Nexus Zestaw 4 Tablic Giga Playboard</w:t>
            </w:r>
          </w:p>
          <w:p>
            <w:pPr>
              <w:pStyle w:val="Normal"/>
              <w:widowControl w:val="false"/>
              <w:snapToGrid w:val="false"/>
              <w:spacing w:lineRule="auto" w:line="240" w:before="0" w:after="0"/>
              <w:contextualSpacing/>
              <w:rPr>
                <w:sz w:val="20"/>
                <w:szCs w:val="20"/>
              </w:rPr>
            </w:pPr>
            <w:r>
              <w:rPr>
                <w:rFonts w:eastAsia="Times New Roman" w:ascii="Arial" w:hAnsi="Arial"/>
                <w:color w:val="000000"/>
                <w:sz w:val="20"/>
                <w:szCs w:val="20"/>
                <w:lang w:eastAsia="pl-PL"/>
              </w:rPr>
              <w:t>Small Foot Memory dotykowe</w:t>
            </w:r>
          </w:p>
          <w:p>
            <w:pPr>
              <w:pStyle w:val="Normal"/>
              <w:widowControl w:val="false"/>
              <w:snapToGrid w:val="false"/>
              <w:spacing w:lineRule="auto" w:line="240" w:before="0" w:after="0"/>
              <w:contextualSpacing/>
              <w:rPr>
                <w:sz w:val="20"/>
                <w:szCs w:val="20"/>
              </w:rPr>
            </w:pPr>
            <w:r>
              <w:rPr>
                <w:rFonts w:eastAsia="Times New Roman" w:ascii="Arial" w:hAnsi="Arial"/>
                <w:color w:val="000000"/>
                <w:sz w:val="20"/>
                <w:szCs w:val="20"/>
                <w:lang w:eastAsia="pl-PL"/>
              </w:rPr>
              <w:t>Transparentne klocki 50 elementów</w:t>
            </w:r>
          </w:p>
          <w:p>
            <w:pPr>
              <w:pStyle w:val="Normal"/>
              <w:widowControl w:val="false"/>
              <w:snapToGrid w:val="false"/>
              <w:spacing w:lineRule="auto" w:line="240" w:before="0" w:after="0"/>
              <w:contextualSpacing/>
              <w:rPr>
                <w:sz w:val="20"/>
                <w:szCs w:val="20"/>
              </w:rPr>
            </w:pPr>
            <w:r>
              <w:rPr>
                <w:rFonts w:eastAsia="Times New Roman" w:ascii="Arial" w:hAnsi="Arial"/>
                <w:color w:val="000000"/>
                <w:sz w:val="20"/>
                <w:szCs w:val="20"/>
                <w:lang w:eastAsia="pl-PL"/>
              </w:rPr>
              <w:t xml:space="preserve">2 komplety: Korale do nawlekania duże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contextualSpacing/>
              <w:jc w:val="center"/>
              <w:rPr>
                <w:color w:val="111111"/>
              </w:rPr>
            </w:pPr>
            <w:r>
              <w:rPr>
                <w:rFonts w:eastAsia="Times New Roman" w:ascii="Arial" w:hAnsi="Arial"/>
                <w:color w:val="111111"/>
                <w:sz w:val="24"/>
                <w:szCs w:val="24"/>
                <w:lang w:eastAsia="pl-PL"/>
              </w:rPr>
              <w:t xml:space="preserve"> </w:t>
            </w:r>
            <w:r>
              <w:rPr>
                <w:rFonts w:eastAsia="Times New Roman" w:ascii="Arial" w:hAnsi="Arial"/>
                <w:color w:val="111111"/>
                <w:sz w:val="20"/>
                <w:szCs w:val="20"/>
                <w:lang w:eastAsia="pl-PL"/>
              </w:rPr>
              <w:t>1 zestaw</w:t>
            </w:r>
          </w:p>
        </w:tc>
      </w:tr>
      <w:tr>
        <w:trPr>
          <w:trHeight w:val="109" w:hRule="atLeast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contextualSpacing/>
              <w:rPr>
                <w:rFonts w:ascii="Arial" w:hAnsi="Arial" w:eastAsia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ascii="Arial" w:hAnsi="Arial"/>
                <w:color w:val="000000"/>
                <w:sz w:val="24"/>
                <w:szCs w:val="24"/>
                <w:lang w:eastAsia="pl-PL"/>
              </w:rPr>
            </w:r>
          </w:p>
        </w:tc>
        <w:tc>
          <w:tcPr>
            <w:tcW w:w="1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contextualSpacing/>
              <w:rPr>
                <w:rFonts w:ascii="Arial" w:hAnsi="Arial" w:eastAsia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ascii="Arial" w:hAnsi="Arial"/>
                <w:color w:val="000000"/>
                <w:sz w:val="24"/>
                <w:szCs w:val="24"/>
                <w:lang w:eastAsia="pl-PL"/>
              </w:rPr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eastAsia="Times New Roman" w:ascii="Arial" w:hAnsi="Arial"/>
                <w:color w:val="000000"/>
                <w:sz w:val="20"/>
                <w:szCs w:val="20"/>
                <w:lang w:eastAsia="pl-PL"/>
              </w:rPr>
              <w:t xml:space="preserve">4. </w:t>
            </w: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Wyposażenie do zajęć ekologicznych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Wymagane komponenty: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Moduł WODA</w:t>
            </w:r>
            <w:r>
              <w:rPr>
                <w:rFonts w:ascii="Arial" w:hAnsi="Arial"/>
                <w:sz w:val="20"/>
                <w:szCs w:val="20"/>
              </w:rPr>
              <w:t xml:space="preserve">: zestawy co najmniej 10 dla grup 2-3 osobowych). Moduł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POWIETRZE</w:t>
            </w:r>
            <w:r>
              <w:rPr>
                <w:rFonts w:ascii="Arial" w:hAnsi="Arial"/>
                <w:sz w:val="20"/>
                <w:szCs w:val="20"/>
              </w:rPr>
              <w:t xml:space="preserve">: zestawy co najmniej 10 z kompletem akcesoriów. Moduł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ENERGIA</w:t>
            </w:r>
            <w:r>
              <w:rPr>
                <w:rFonts w:ascii="Arial" w:hAnsi="Arial"/>
                <w:sz w:val="20"/>
                <w:szCs w:val="20"/>
              </w:rPr>
              <w:t>: zestawy co najmniej 10 z komponentami badawczymi.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Każdy zestaw szkolny powinien zawierać: Przewodnik dla nauczyciela: Scenariusze lekcji (ok. 30 na moduł) zgodne z podstawą programową klas 4-8 szkoły podstawowej. Karty pracy: Gotowe arkusze do kopiowania dla uczniów z opisem hipotez i wynikami doświadczeń.</w:t>
            </w:r>
          </w:p>
          <w:p>
            <w:pPr>
              <w:pStyle w:val="Normal"/>
              <w:widowControl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Przykładowa szczegółowa zawartość Modułów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Moduł WODA </w:t>
            </w:r>
            <w:r>
              <w:rPr>
                <w:rFonts w:ascii="Arial" w:hAnsi="Arial"/>
                <w:sz w:val="20"/>
                <w:szCs w:val="20"/>
              </w:rPr>
              <w:t>koncentruje się na badaniu fizykochemicznych właściwości wody oraz zjawisk hydrologicznych.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Wyposażenie: Zlewki (różne pojemności), cylindry miarowe, pipety Pasteura, szalki Petriego, rurki szklane i igielitowe, strzykawki, barwniki spożywcze, termometry, siatki metalowe (do badania napięcia powierzchniowego).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Przykładowe doświadczenia: Badanie powstawania piany, napięcia powierzchniowego, naczyń połączonych, gęstości cieczy oraz wpływu zanieczyszczeń na wodę.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Moduł POWIETRZE </w:t>
            </w:r>
            <w:r>
              <w:rPr>
                <w:rFonts w:ascii="Arial" w:hAnsi="Arial"/>
                <w:sz w:val="20"/>
                <w:szCs w:val="20"/>
              </w:rPr>
              <w:t>służy do demonstracji niewidocznych właściwości gazów i dynamiki płynów.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Wyposażenie: Pompy próżniowe (manualne), manometry, balony, zestawy do budowy modeli skrzydeł (aerodynamika), czujniki ciśnienia (w wersjach cyfrowych), wiatromierze, rurki Venturiego.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Przykładowe doświadczenia: Badanie ciśnienia atmosferycznego, oporu powietrza, siły nośnej, składu powietrza oraz mechanizmów powstawania wiatru.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Moduł ENERGIA </w:t>
            </w:r>
            <w:r>
              <w:rPr>
                <w:rFonts w:ascii="Arial" w:hAnsi="Arial"/>
                <w:sz w:val="20"/>
                <w:szCs w:val="20"/>
              </w:rPr>
              <w:t>umożliwia badanie przemian energetycznych i odnawialnych źródeł energii (OZE).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Wyposażenie: Ogniwa fotowoltaiczne, małe turbiny wiatrowe i wodne, silniczki elektryczne, mierniki (multimetry), diody LED, kondensatory, przewody z krokodylkami, zestawy do badania ciepła (kalorymetry).</w:t>
            </w:r>
          </w:p>
          <w:p>
            <w:pPr>
              <w:pStyle w:val="Normal"/>
              <w:widowControl w:val="false"/>
              <w:spacing w:before="0" w:after="200"/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Przykładowe doświadczenia: Zamiana energii świetlnej na elektryczną, badanie wydajności OZE, przewodnictwo cieplne i elektryczne, zasada zachowania energii.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color w:val="111111"/>
              </w:rPr>
            </w:pPr>
            <w:r>
              <w:rPr>
                <w:rFonts w:ascii="Arial" w:hAnsi="Arial"/>
                <w:color w:val="111111"/>
                <w:sz w:val="20"/>
                <w:szCs w:val="20"/>
              </w:rPr>
              <w:t>1 zestaw</w:t>
            </w:r>
          </w:p>
        </w:tc>
      </w:tr>
      <w:tr>
        <w:trPr>
          <w:trHeight w:val="109" w:hRule="atLeast"/>
        </w:trPr>
        <w:tc>
          <w:tcPr>
            <w:tcW w:w="1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contextualSpacing/>
              <w:rPr>
                <w:rFonts w:ascii="Arial" w:hAnsi="Arial" w:eastAsia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Arial" w:hAnsi="Arial"/>
                <w:color w:val="000000"/>
                <w:sz w:val="24"/>
                <w:szCs w:val="24"/>
                <w:lang w:eastAsia="pl-PL"/>
              </w:rPr>
            </w:r>
          </w:p>
        </w:tc>
        <w:tc>
          <w:tcPr>
            <w:tcW w:w="189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contextualSpacing/>
              <w:rPr>
                <w:rFonts w:ascii="Arial" w:hAnsi="Arial" w:eastAsia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ascii="Arial" w:hAnsi="Arial"/>
                <w:color w:val="000000"/>
                <w:sz w:val="24"/>
                <w:szCs w:val="24"/>
                <w:lang w:eastAsia="pl-PL"/>
              </w:rPr>
            </w:r>
          </w:p>
        </w:tc>
        <w:tc>
          <w:tcPr>
            <w:tcW w:w="2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Arial" w:hAnsi="Arial" w:eastAsia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color w:val="000000"/>
                <w:sz w:val="20"/>
                <w:szCs w:val="20"/>
                <w:lang w:eastAsia="pl-PL"/>
              </w:rPr>
              <w:t>5. Wyposażenie pracowni chemicznej  koło chemiczn</w:t>
            </w:r>
            <w:r>
              <w:rPr>
                <w:rFonts w:eastAsia="Times New Roman" w:ascii="Arial" w:hAnsi="Arial"/>
                <w:color w:val="000000"/>
                <w:sz w:val="20"/>
                <w:szCs w:val="20"/>
                <w:lang w:eastAsia="pl-PL"/>
              </w:rPr>
              <w:t>e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Chemia - Zestaw do doświadczeń chemicznych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>
                <w:rFonts w:ascii="Arial" w:hAnsi="Arial"/>
                <w:sz w:val="20"/>
                <w:szCs w:val="20"/>
              </w:rPr>
              <w:t>1 szt.</w:t>
            </w:r>
          </w:p>
        </w:tc>
      </w:tr>
      <w:tr>
        <w:trPr>
          <w:trHeight w:val="109" w:hRule="atLeast"/>
        </w:trPr>
        <w:tc>
          <w:tcPr>
            <w:tcW w:w="16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89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036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Elektrochemia - Zestaw do ćwiczeń z elektrochemii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>
                <w:rFonts w:ascii="Arial" w:hAnsi="Arial"/>
                <w:sz w:val="20"/>
                <w:szCs w:val="20"/>
              </w:rPr>
              <w:t>1 szt.</w:t>
            </w:r>
          </w:p>
        </w:tc>
      </w:tr>
      <w:tr>
        <w:trPr>
          <w:trHeight w:val="109" w:hRule="atLeast"/>
        </w:trPr>
        <w:tc>
          <w:tcPr>
            <w:tcW w:w="16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89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036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Przyrząd do elektrolizy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>
                <w:rFonts w:ascii="Arial" w:hAnsi="Arial"/>
                <w:sz w:val="20"/>
                <w:szCs w:val="20"/>
              </w:rPr>
              <w:t>1 szt.</w:t>
            </w:r>
          </w:p>
        </w:tc>
      </w:tr>
      <w:tr>
        <w:trPr>
          <w:trHeight w:val="109" w:hRule="atLeast"/>
        </w:trPr>
        <w:tc>
          <w:tcPr>
            <w:tcW w:w="16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89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036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Próbki paliw - rodzaje paliw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>
                <w:rFonts w:ascii="Arial" w:hAnsi="Arial"/>
                <w:sz w:val="20"/>
                <w:szCs w:val="20"/>
              </w:rPr>
              <w:t>1 szt.</w:t>
            </w:r>
          </w:p>
        </w:tc>
      </w:tr>
      <w:tr>
        <w:trPr>
          <w:trHeight w:val="109" w:hRule="atLeast"/>
        </w:trPr>
        <w:tc>
          <w:tcPr>
            <w:tcW w:w="16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89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036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Metale i ich stopy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>
                <w:rFonts w:ascii="Arial" w:hAnsi="Arial"/>
                <w:sz w:val="20"/>
                <w:szCs w:val="20"/>
              </w:rPr>
              <w:t>1 szt.</w:t>
            </w:r>
          </w:p>
        </w:tc>
      </w:tr>
      <w:tr>
        <w:trPr>
          <w:trHeight w:val="109" w:hRule="atLeast"/>
        </w:trPr>
        <w:tc>
          <w:tcPr>
            <w:tcW w:w="16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89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036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Suszarka do próbówek z tacką do ociekania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>
                <w:rFonts w:ascii="Arial" w:hAnsi="Arial"/>
                <w:sz w:val="20"/>
                <w:szCs w:val="20"/>
              </w:rPr>
              <w:t>1 szt.</w:t>
            </w:r>
          </w:p>
        </w:tc>
      </w:tr>
      <w:tr>
        <w:trPr>
          <w:trHeight w:val="109" w:hRule="atLeast"/>
        </w:trPr>
        <w:tc>
          <w:tcPr>
            <w:tcW w:w="16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89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036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Taca do przenoszenia próbówek i odczynników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>
                <w:rFonts w:ascii="Arial" w:hAnsi="Arial"/>
                <w:sz w:val="20"/>
                <w:szCs w:val="20"/>
              </w:rPr>
              <w:t>1 szt.</w:t>
            </w:r>
          </w:p>
        </w:tc>
      </w:tr>
      <w:tr>
        <w:trPr>
          <w:trHeight w:val="109" w:hRule="atLeast"/>
        </w:trPr>
        <w:tc>
          <w:tcPr>
            <w:tcW w:w="16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89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036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Termometr -10 do 110 C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>
                <w:rFonts w:ascii="Arial" w:hAnsi="Arial"/>
                <w:sz w:val="20"/>
                <w:szCs w:val="20"/>
              </w:rPr>
              <w:t>2 szt.</w:t>
            </w:r>
          </w:p>
        </w:tc>
      </w:tr>
      <w:tr>
        <w:trPr>
          <w:trHeight w:val="109" w:hRule="atLeast"/>
        </w:trPr>
        <w:tc>
          <w:tcPr>
            <w:tcW w:w="16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89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036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Zestaw do ekstrakcji ze statywem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 szt.</w:t>
            </w:r>
          </w:p>
        </w:tc>
      </w:tr>
      <w:tr>
        <w:trPr>
          <w:trHeight w:val="109" w:hRule="atLeast"/>
        </w:trPr>
        <w:tc>
          <w:tcPr>
            <w:tcW w:w="16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contextualSpacing/>
              <w:rPr>
                <w:rFonts w:ascii="Arial" w:hAnsi="Arial" w:eastAsia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Arial" w:hAnsi="Arial"/>
                <w:color w:val="000000"/>
                <w:sz w:val="24"/>
                <w:szCs w:val="24"/>
                <w:lang w:eastAsia="pl-PL"/>
              </w:rPr>
            </w:r>
          </w:p>
        </w:tc>
        <w:tc>
          <w:tcPr>
            <w:tcW w:w="18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03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rFonts w:ascii="Arial" w:hAnsi="Arial" w:eastAsia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color w:val="000000"/>
                <w:sz w:val="20"/>
                <w:szCs w:val="20"/>
                <w:lang w:eastAsia="pl-PL"/>
              </w:rPr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Zestaw do wytwarzania gazu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 szt.</w:t>
            </w:r>
          </w:p>
        </w:tc>
      </w:tr>
      <w:tr>
        <w:trPr>
          <w:trHeight w:val="109" w:hRule="atLeast"/>
        </w:trPr>
        <w:tc>
          <w:tcPr>
            <w:tcW w:w="1600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89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03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Zestaw do destylacji ze statywem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 szt.</w:t>
            </w:r>
          </w:p>
        </w:tc>
      </w:tr>
      <w:tr>
        <w:trPr>
          <w:trHeight w:val="109" w:hRule="atLeast"/>
        </w:trPr>
        <w:tc>
          <w:tcPr>
            <w:tcW w:w="1600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89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03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Komplet szkła wersja rozbudowana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 szt.</w:t>
            </w:r>
          </w:p>
        </w:tc>
      </w:tr>
      <w:tr>
        <w:trPr>
          <w:trHeight w:val="109" w:hRule="atLeast"/>
        </w:trPr>
        <w:tc>
          <w:tcPr>
            <w:tcW w:w="1600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89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03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Komplet szpatułek i łyżeczek do chemii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 szt.</w:t>
            </w:r>
          </w:p>
        </w:tc>
      </w:tr>
      <w:tr>
        <w:trPr>
          <w:trHeight w:val="109" w:hRule="atLeast"/>
        </w:trPr>
        <w:tc>
          <w:tcPr>
            <w:tcW w:w="1600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89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03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Lampka spirytusowa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 szt.</w:t>
            </w:r>
          </w:p>
        </w:tc>
      </w:tr>
      <w:tr>
        <w:trPr>
          <w:trHeight w:val="109" w:hRule="atLeast"/>
        </w:trPr>
        <w:tc>
          <w:tcPr>
            <w:tcW w:w="1600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89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03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Podnośnik laboratoryjny stal nierdzewna 15 cm x15 cm  wys. 25 cm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 szt.</w:t>
            </w:r>
          </w:p>
        </w:tc>
      </w:tr>
      <w:tr>
        <w:trPr>
          <w:trHeight w:val="109" w:hRule="atLeast"/>
        </w:trPr>
        <w:tc>
          <w:tcPr>
            <w:tcW w:w="1600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89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03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Zestaw do wykrywania i analizy właściwości białek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 szt.</w:t>
            </w:r>
          </w:p>
        </w:tc>
      </w:tr>
      <w:tr>
        <w:trPr>
          <w:trHeight w:val="109" w:hRule="atLeast"/>
        </w:trPr>
        <w:tc>
          <w:tcPr>
            <w:tcW w:w="1600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89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03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Zestaw do wykrywania i analizy właściwości cukrów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 szt.</w:t>
            </w:r>
          </w:p>
        </w:tc>
      </w:tr>
      <w:tr>
        <w:trPr>
          <w:trHeight w:val="109" w:hRule="atLeast"/>
        </w:trPr>
        <w:tc>
          <w:tcPr>
            <w:tcW w:w="1600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89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03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Zestaw do ćwiczeń z elektrochemii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 szt.</w:t>
            </w:r>
          </w:p>
        </w:tc>
      </w:tr>
      <w:tr>
        <w:trPr>
          <w:trHeight w:val="109" w:hRule="atLeast"/>
        </w:trPr>
        <w:tc>
          <w:tcPr>
            <w:tcW w:w="1600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89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03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Menzurki pomiarowe 7 sztuk zestaw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 szt.</w:t>
            </w:r>
          </w:p>
        </w:tc>
      </w:tr>
      <w:tr>
        <w:trPr>
          <w:trHeight w:val="109" w:hRule="atLeast"/>
        </w:trPr>
        <w:tc>
          <w:tcPr>
            <w:tcW w:w="1600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89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03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Zestaw do wykrywania i analizy właściwości skrobi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 szt.</w:t>
            </w:r>
          </w:p>
        </w:tc>
      </w:tr>
      <w:tr>
        <w:trPr>
          <w:trHeight w:val="109" w:hRule="atLeast"/>
        </w:trPr>
        <w:tc>
          <w:tcPr>
            <w:tcW w:w="1600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contextualSpacing/>
              <w:rPr>
                <w:rFonts w:ascii="Arial" w:hAnsi="Arial" w:eastAsia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Arial" w:hAnsi="Arial"/>
                <w:color w:val="000000"/>
                <w:sz w:val="24"/>
                <w:szCs w:val="24"/>
                <w:lang w:eastAsia="pl-PL"/>
              </w:rPr>
            </w:r>
          </w:p>
        </w:tc>
        <w:tc>
          <w:tcPr>
            <w:tcW w:w="189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contextualSpacing/>
              <w:rPr>
                <w:rFonts w:ascii="Arial" w:hAnsi="Arial" w:eastAsia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ascii="Arial" w:hAnsi="Arial"/>
                <w:color w:val="000000"/>
                <w:sz w:val="24"/>
                <w:szCs w:val="24"/>
                <w:lang w:eastAsia="pl-PL"/>
              </w:rPr>
            </w:r>
          </w:p>
        </w:tc>
        <w:tc>
          <w:tcPr>
            <w:tcW w:w="203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rFonts w:ascii="Arial" w:hAnsi="Arial" w:eastAsia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color w:val="000000"/>
                <w:sz w:val="20"/>
                <w:szCs w:val="20"/>
                <w:lang w:eastAsia="pl-PL"/>
              </w:rPr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Szkolny model atomu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 szt.</w:t>
            </w:r>
          </w:p>
        </w:tc>
      </w:tr>
      <w:tr>
        <w:trPr>
          <w:trHeight w:val="109" w:hRule="atLeast"/>
        </w:trPr>
        <w:tc>
          <w:tcPr>
            <w:tcW w:w="1600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89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03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Model atomu 3D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 szt.</w:t>
            </w:r>
          </w:p>
        </w:tc>
      </w:tr>
      <w:tr>
        <w:trPr>
          <w:trHeight w:val="109" w:hRule="atLeast"/>
        </w:trPr>
        <w:tc>
          <w:tcPr>
            <w:tcW w:w="1600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89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03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Model fullerenu C60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 szt.</w:t>
            </w:r>
          </w:p>
        </w:tc>
      </w:tr>
      <w:tr>
        <w:trPr>
          <w:trHeight w:val="109" w:hRule="atLeast"/>
        </w:trPr>
        <w:tc>
          <w:tcPr>
            <w:tcW w:w="1600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contextualSpacing/>
              <w:rPr>
                <w:rFonts w:ascii="Arial" w:hAnsi="Arial" w:eastAsia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Arial" w:hAnsi="Arial"/>
                <w:color w:val="000000"/>
                <w:sz w:val="24"/>
                <w:szCs w:val="24"/>
                <w:lang w:eastAsia="pl-PL"/>
              </w:rPr>
            </w:r>
          </w:p>
        </w:tc>
        <w:tc>
          <w:tcPr>
            <w:tcW w:w="189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contextualSpacing/>
              <w:rPr>
                <w:rFonts w:ascii="Arial" w:hAnsi="Arial" w:eastAsia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ascii="Arial" w:hAnsi="Arial"/>
                <w:color w:val="000000"/>
                <w:sz w:val="24"/>
                <w:szCs w:val="24"/>
                <w:lang w:eastAsia="pl-PL"/>
              </w:rPr>
            </w:r>
          </w:p>
        </w:tc>
        <w:tc>
          <w:tcPr>
            <w:tcW w:w="203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rFonts w:ascii="Arial" w:hAnsi="Arial" w:eastAsia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color w:val="000000"/>
                <w:sz w:val="20"/>
                <w:szCs w:val="20"/>
                <w:lang w:eastAsia="pl-PL"/>
              </w:rPr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Model grafitu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 szt.</w:t>
            </w:r>
          </w:p>
        </w:tc>
      </w:tr>
      <w:tr>
        <w:trPr>
          <w:trHeight w:val="109" w:hRule="atLeast"/>
        </w:trPr>
        <w:tc>
          <w:tcPr>
            <w:tcW w:w="1600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89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03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Model chlorku-sodu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 szt.</w:t>
            </w:r>
          </w:p>
        </w:tc>
      </w:tr>
      <w:tr>
        <w:trPr>
          <w:trHeight w:val="109" w:hRule="atLeast"/>
        </w:trPr>
        <w:tc>
          <w:tcPr>
            <w:tcW w:w="1600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89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03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Mode kryształu diamentu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 szt.</w:t>
            </w:r>
          </w:p>
        </w:tc>
      </w:tr>
      <w:tr>
        <w:trPr>
          <w:trHeight w:val="109" w:hRule="atLeast"/>
        </w:trPr>
        <w:tc>
          <w:tcPr>
            <w:tcW w:w="1600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89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03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Modele atomów - zestaw podstawowy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 szt.</w:t>
            </w:r>
          </w:p>
        </w:tc>
      </w:tr>
      <w:tr>
        <w:trPr>
          <w:trHeight w:val="109" w:hRule="atLeast"/>
        </w:trPr>
        <w:tc>
          <w:tcPr>
            <w:tcW w:w="1600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89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03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Modele atomów - zestaw poszerzony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 szt.</w:t>
            </w:r>
          </w:p>
        </w:tc>
      </w:tr>
      <w:tr>
        <w:trPr>
          <w:trHeight w:val="109" w:hRule="atLeast"/>
        </w:trPr>
        <w:tc>
          <w:tcPr>
            <w:tcW w:w="1600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89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03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Tablicowy zestaw atomów do budowy cząsteczek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 szt.</w:t>
            </w:r>
          </w:p>
        </w:tc>
      </w:tr>
      <w:tr>
        <w:trPr>
          <w:trHeight w:val="109" w:hRule="atLeast"/>
        </w:trPr>
        <w:tc>
          <w:tcPr>
            <w:tcW w:w="1600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89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03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ATOMY-model atomu zestaw dla nauczyciela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 szt.</w:t>
            </w:r>
          </w:p>
        </w:tc>
      </w:tr>
      <w:tr>
        <w:trPr>
          <w:trHeight w:val="109" w:hRule="atLeast"/>
        </w:trPr>
        <w:tc>
          <w:tcPr>
            <w:tcW w:w="1600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89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03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Zestaw odczynników i chemikaliów do nauki chemii w szkołach podstawowych (84 pozycje)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 szt.</w:t>
            </w:r>
          </w:p>
        </w:tc>
      </w:tr>
      <w:tr>
        <w:trPr>
          <w:trHeight w:val="109" w:hRule="atLeast"/>
        </w:trPr>
        <w:tc>
          <w:tcPr>
            <w:tcW w:w="1600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89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03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Statyw demonstracyjny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 szt.</w:t>
            </w:r>
          </w:p>
        </w:tc>
      </w:tr>
      <w:tr>
        <w:trPr>
          <w:trHeight w:val="109" w:hRule="atLeast"/>
        </w:trPr>
        <w:tc>
          <w:tcPr>
            <w:tcW w:w="1600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89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03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Układ okresowy pierwiastków chemicznych - część chemiczna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 szt.</w:t>
            </w:r>
          </w:p>
        </w:tc>
      </w:tr>
      <w:tr>
        <w:trPr>
          <w:trHeight w:val="109" w:hRule="atLeast"/>
        </w:trPr>
        <w:tc>
          <w:tcPr>
            <w:tcW w:w="1600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89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03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Tabela rozpuszczalności (wym. 98x68 cm)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 szt.</w:t>
            </w:r>
          </w:p>
        </w:tc>
      </w:tr>
      <w:tr>
        <w:trPr>
          <w:trHeight w:val="109" w:hRule="atLeast"/>
        </w:trPr>
        <w:tc>
          <w:tcPr>
            <w:tcW w:w="1600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89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03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Komplet plansz do chemii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 szt.</w:t>
            </w:r>
          </w:p>
        </w:tc>
      </w:tr>
      <w:tr>
        <w:trPr>
          <w:trHeight w:val="109" w:hRule="atLeast"/>
        </w:trPr>
        <w:tc>
          <w:tcPr>
            <w:tcW w:w="1600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893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03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Multimedialne Pracownie Przedmiotowe CHEMIA kl.7-8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 szt.</w:t>
            </w:r>
          </w:p>
        </w:tc>
      </w:tr>
      <w:tr>
        <w:trPr>
          <w:trHeight w:val="109" w:hRule="atLeast"/>
        </w:trPr>
        <w:tc>
          <w:tcPr>
            <w:tcW w:w="349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contextualSpacing/>
              <w:rPr>
                <w:rFonts w:ascii="Arial" w:hAnsi="Arial" w:eastAsia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Arial" w:hAnsi="Arial"/>
                <w:color w:val="000000"/>
                <w:sz w:val="24"/>
                <w:szCs w:val="24"/>
                <w:lang w:eastAsia="pl-PL"/>
              </w:rPr>
            </w:r>
          </w:p>
        </w:tc>
        <w:tc>
          <w:tcPr>
            <w:tcW w:w="203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rFonts w:ascii="Arial" w:hAnsi="Arial" w:eastAsia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color w:val="000000"/>
                <w:sz w:val="20"/>
                <w:szCs w:val="20"/>
                <w:lang w:eastAsia="pl-PL"/>
              </w:rPr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Waga elektroniczna dydaktyczna EMB 5,2K1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 szt.</w:t>
            </w:r>
          </w:p>
        </w:tc>
      </w:tr>
      <w:tr>
        <w:trPr>
          <w:trHeight w:val="1368" w:hRule="atLeast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contextualSpacing/>
              <w:rPr>
                <w:rFonts w:ascii="Arial" w:hAnsi="Arial" w:eastAsia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Arial" w:hAnsi="Arial"/>
                <w:color w:val="000000"/>
                <w:sz w:val="24"/>
                <w:szCs w:val="24"/>
                <w:lang w:eastAsia="pl-PL"/>
              </w:rPr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contextualSpacing/>
              <w:rPr>
                <w:rFonts w:ascii="Arial" w:hAnsi="Arial" w:eastAsia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Arial" w:hAnsi="Arial"/>
                <w:color w:val="000000"/>
                <w:sz w:val="24"/>
                <w:szCs w:val="24"/>
                <w:lang w:eastAsia="pl-PL"/>
              </w:rPr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color w:val="111111"/>
              </w:rPr>
            </w:pPr>
            <w:r>
              <w:rPr>
                <w:rFonts w:eastAsia="Times New Roman" w:ascii="Arial" w:hAnsi="Arial"/>
                <w:color w:val="111111"/>
                <w:sz w:val="20"/>
                <w:szCs w:val="20"/>
                <w:lang w:eastAsia="pl-PL"/>
              </w:rPr>
              <w:t xml:space="preserve">6. </w:t>
            </w:r>
            <w:r>
              <w:rPr>
                <w:rFonts w:eastAsia="Times New Roman" w:ascii="Arial" w:hAnsi="Arial"/>
                <w:color w:val="111111"/>
                <w:sz w:val="20"/>
                <w:szCs w:val="20"/>
                <w:lang w:eastAsia="pl-PL"/>
              </w:rPr>
              <w:t>Pomoce do zajęć z matematyki</w:t>
            </w:r>
            <w:r>
              <w:rPr>
                <w:rFonts w:eastAsia="Times New Roman" w:ascii="Arial" w:hAnsi="Arial"/>
                <w:color w:val="111111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rFonts w:ascii="Arial" w:hAnsi="Arial"/>
                <w:color w:val="111111"/>
                <w:sz w:val="20"/>
                <w:szCs w:val="20"/>
              </w:rPr>
              <w:t>Domino algebraiczne Seria 1: Zapis wyraże</w:t>
            </w:r>
            <w:r>
              <w:rPr>
                <w:rFonts w:ascii="Arial" w:hAnsi="Arial"/>
                <w:color w:val="111111"/>
                <w:sz w:val="20"/>
                <w:szCs w:val="20"/>
              </w:rPr>
              <w:t>ń</w:t>
            </w:r>
          </w:p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rFonts w:ascii="Arial" w:hAnsi="Arial"/>
                <w:color w:val="111111"/>
                <w:sz w:val="20"/>
                <w:szCs w:val="20"/>
              </w:rPr>
              <w:t>Zestaw 27 trwałych kostek z tworzywa. Pomaga w treningu tłumaczenia języka potocznego na język matematyki (np. „liczba o 3 większa od x"), co jest fundamentem algebry w klasach 6–7.</w:t>
            </w:r>
          </w:p>
          <w:p>
            <w:pPr>
              <w:pStyle w:val="Normal"/>
              <w:widowControl w:val="false"/>
              <w:rPr>
                <w:color w:val="111111"/>
              </w:rPr>
            </w:pPr>
            <w:r>
              <w:rPr>
                <w:rFonts w:ascii="Arial" w:hAnsi="Arial"/>
                <w:color w:val="111111"/>
                <w:sz w:val="20"/>
                <w:szCs w:val="20"/>
              </w:rPr>
              <w:t xml:space="preserve">Bingo matematyczne - </w:t>
            </w:r>
            <w:r>
              <w:rPr>
                <w:rFonts w:ascii="Arial" w:hAnsi="Arial"/>
                <w:color w:val="111111"/>
                <w:sz w:val="20"/>
                <w:szCs w:val="20"/>
              </w:rPr>
              <w:t>z</w:t>
            </w:r>
            <w:r>
              <w:rPr>
                <w:rFonts w:ascii="Arial" w:hAnsi="Arial"/>
                <w:color w:val="111111"/>
                <w:sz w:val="20"/>
                <w:szCs w:val="20"/>
              </w:rPr>
              <w:t xml:space="preserve">estawy dla klas 4–6 </w:t>
            </w:r>
            <w:r>
              <w:rPr>
                <w:rFonts w:ascii="Arial" w:hAnsi="Arial"/>
                <w:color w:val="111111"/>
                <w:sz w:val="20"/>
                <w:szCs w:val="20"/>
              </w:rPr>
              <w:t>(k</w:t>
            </w:r>
            <w:r>
              <w:rPr>
                <w:rFonts w:ascii="Arial" w:hAnsi="Arial"/>
                <w:color w:val="111111"/>
                <w:sz w:val="20"/>
                <w:szCs w:val="20"/>
              </w:rPr>
              <w:t>siąż</w:t>
            </w:r>
            <w:r>
              <w:rPr>
                <w:rFonts w:ascii="Arial" w:hAnsi="Arial"/>
                <w:color w:val="111111"/>
                <w:sz w:val="20"/>
                <w:szCs w:val="20"/>
              </w:rPr>
              <w:t>ka</w:t>
            </w:r>
            <w:r>
              <w:rPr>
                <w:rFonts w:ascii="Arial" w:hAnsi="Arial"/>
                <w:color w:val="111111"/>
                <w:sz w:val="20"/>
                <w:szCs w:val="20"/>
              </w:rPr>
              <w:t xml:space="preserve"> z gotowymi kartami do gry w bing</w:t>
            </w:r>
            <w:r>
              <w:rPr>
                <w:rFonts w:ascii="Arial" w:hAnsi="Arial"/>
                <w:color w:val="111111"/>
                <w:sz w:val="20"/>
                <w:szCs w:val="20"/>
              </w:rPr>
              <w:t>o)</w:t>
            </w:r>
          </w:p>
          <w:p>
            <w:pPr>
              <w:pStyle w:val="Normal"/>
              <w:widowControl w:val="false"/>
              <w:spacing w:before="0" w:after="200"/>
              <w:rPr>
                <w:color w:val="111111"/>
              </w:rPr>
            </w:pPr>
            <w:r>
              <w:rPr>
                <w:rFonts w:ascii="Arial" w:hAnsi="Arial"/>
                <w:color w:val="111111"/>
                <w:sz w:val="20"/>
                <w:szCs w:val="20"/>
              </w:rPr>
              <w:t>Bingo matematyczne - zestaw dla klas 7-8 (książka z gotowymi kartami do gry w bingo)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color w:val="111111"/>
              </w:rPr>
            </w:pPr>
            <w:r>
              <w:rPr>
                <w:rFonts w:ascii="Arial" w:hAnsi="Arial"/>
                <w:color w:val="111111"/>
                <w:sz w:val="20"/>
                <w:szCs w:val="20"/>
              </w:rPr>
              <w:t>1 zestaw</w:t>
            </w:r>
          </w:p>
        </w:tc>
      </w:tr>
      <w:tr>
        <w:trPr>
          <w:trHeight w:val="820" w:hRule="atLeast"/>
        </w:trPr>
        <w:tc>
          <w:tcPr>
            <w:tcW w:w="1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Arial" w:hAnsi="Arial" w:eastAsia="Times New Roman"/>
                <w:b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ascii="Arial" w:hAnsi="Arial"/>
                <w:b/>
                <w:bCs/>
                <w:color w:val="000000"/>
                <w:sz w:val="24"/>
                <w:szCs w:val="24"/>
                <w:lang w:eastAsia="pl-P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eastAsia="Times New Roman" w:ascii="Arial" w:hAnsi="Arial"/>
                <w:b/>
                <w:bCs/>
                <w:color w:val="000000"/>
                <w:sz w:val="24"/>
                <w:szCs w:val="24"/>
                <w:lang w:eastAsia="pl-PL"/>
              </w:rPr>
              <w:t>Część 2</w:t>
            </w:r>
          </w:p>
        </w:tc>
        <w:tc>
          <w:tcPr>
            <w:tcW w:w="18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eastAsia="Times New Roman" w:ascii="Arial" w:hAnsi="Arial"/>
                <w:b w:val="false"/>
                <w:bCs w:val="false"/>
                <w:color w:val="000000"/>
                <w:sz w:val="24"/>
                <w:szCs w:val="24"/>
                <w:lang w:eastAsia="pl-PL"/>
              </w:rPr>
              <w:t>Pomoce cyfrowe</w:t>
            </w:r>
          </w:p>
        </w:tc>
        <w:tc>
          <w:tcPr>
            <w:tcW w:w="2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111111"/>
              </w:rPr>
            </w:pPr>
            <w:r>
              <w:rPr>
                <w:rFonts w:eastAsia="Times New Roman" w:ascii="Arial" w:hAnsi="Arial"/>
                <w:color w:val="111111"/>
                <w:sz w:val="20"/>
                <w:szCs w:val="20"/>
                <w:lang w:eastAsia="pl-PL"/>
              </w:rPr>
              <w:t xml:space="preserve">1. </w:t>
            </w:r>
            <w:r>
              <w:rPr>
                <w:rFonts w:eastAsia="Times New Roman" w:ascii="Arial" w:hAnsi="Arial"/>
                <w:color w:val="111111"/>
                <w:sz w:val="20"/>
                <w:szCs w:val="20"/>
                <w:lang w:eastAsia="pl-PL"/>
              </w:rPr>
              <w:t>Pomoce do zajęć z matematyki</w:t>
            </w:r>
          </w:p>
          <w:p>
            <w:pPr>
              <w:pStyle w:val="Normal"/>
              <w:widowControl w:val="false"/>
              <w:spacing w:lineRule="auto" w:line="240" w:before="0" w:after="0"/>
              <w:ind w:left="360" w:hanging="0"/>
              <w:jc w:val="center"/>
              <w:rPr>
                <w:color w:val="111111"/>
                <w:sz w:val="20"/>
                <w:szCs w:val="20"/>
              </w:rPr>
            </w:pPr>
            <w:r>
              <w:rPr>
                <w:color w:val="111111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36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36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36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36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36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36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36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36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36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36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36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36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36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36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36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36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36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360" w:hanging="0"/>
              <w:rPr>
                <w:sz w:val="20"/>
                <w:szCs w:val="20"/>
              </w:rPr>
            </w:pPr>
            <w:r>
              <w:rPr/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/>
                <w:color w:val="00B050"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color w:val="111111"/>
                <w:sz w:val="20"/>
                <w:szCs w:val="20"/>
                <w:lang w:eastAsia="pl-PL"/>
              </w:rPr>
              <w:t>Program multimedialny:</w:t>
            </w: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 xml:space="preserve"> Matematyka. To rozumiem! Pakiet szkolny dla klas I – III z licencją dla 3 nauczycieli</w:t>
            </w:r>
            <w:r>
              <w:rPr>
                <w:rFonts w:eastAsia="Times New Roman" w:ascii="Arial" w:hAnsi="Arial"/>
                <w:color w:val="00B050"/>
                <w:sz w:val="20"/>
                <w:szCs w:val="20"/>
                <w:lang w:eastAsia="pl-PL"/>
              </w:rPr>
              <w:t>.</w:t>
            </w:r>
            <w:r>
              <w:rPr>
                <w:color w:val="00B050"/>
              </w:rPr>
              <w:t xml:space="preserve">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color w:val="1C1C1C"/>
              </w:rPr>
            </w:pPr>
            <w:r>
              <w:rPr>
                <w:rFonts w:eastAsia="Times New Roman" w:ascii="Arial" w:hAnsi="Arial"/>
                <w:color w:val="1C1C1C"/>
                <w:sz w:val="20"/>
                <w:szCs w:val="20"/>
                <w:lang w:eastAsia="pl-PL"/>
              </w:rPr>
              <w:t>Przewidywana nauka matematyki (z elementami języka angielskiego) na etapie edukacji wczesnoszkolnej, zgodny z obowiązującą podstawą programową.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color w:val="1C1C1C"/>
              </w:rPr>
            </w:pPr>
            <w:r>
              <w:rPr>
                <w:rFonts w:eastAsia="Times New Roman" w:ascii="Arial" w:hAnsi="Arial"/>
                <w:color w:val="1C1C1C"/>
                <w:sz w:val="20"/>
                <w:szCs w:val="20"/>
                <w:lang w:eastAsia="pl-PL"/>
              </w:rPr>
              <w:t xml:space="preserve">• </w:t>
            </w:r>
            <w:r>
              <w:rPr>
                <w:rFonts w:eastAsia="Times New Roman" w:ascii="Arial" w:hAnsi="Arial"/>
                <w:color w:val="1C1C1C"/>
                <w:sz w:val="20"/>
                <w:szCs w:val="20"/>
                <w:lang w:eastAsia="pl-PL"/>
              </w:rPr>
              <w:t>min. 3500 ekranów multimedialnych,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color w:val="1C1C1C"/>
              </w:rPr>
            </w:pPr>
            <w:r>
              <w:rPr>
                <w:rFonts w:eastAsia="Times New Roman" w:ascii="Arial" w:hAnsi="Arial"/>
                <w:color w:val="1C1C1C"/>
                <w:sz w:val="20"/>
                <w:szCs w:val="20"/>
                <w:lang w:eastAsia="pl-PL"/>
              </w:rPr>
              <w:t xml:space="preserve">• </w:t>
            </w:r>
            <w:r>
              <w:rPr>
                <w:rFonts w:eastAsia="Times New Roman" w:ascii="Arial" w:hAnsi="Arial"/>
                <w:color w:val="1C1C1C"/>
                <w:sz w:val="20"/>
                <w:szCs w:val="20"/>
                <w:lang w:eastAsia="pl-PL"/>
              </w:rPr>
              <w:t>kilkanaście rodzajów ćwiczeń mających na celu zaangażowanie uczniów. dzięki czemu uczniowie są ciągle zaangażowani,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color w:val="1C1C1C"/>
              </w:rPr>
            </w:pPr>
            <w:r>
              <w:rPr>
                <w:rFonts w:eastAsia="Times New Roman" w:ascii="Arial" w:hAnsi="Arial"/>
                <w:color w:val="1C1C1C"/>
                <w:sz w:val="20"/>
                <w:szCs w:val="20"/>
                <w:lang w:eastAsia="pl-PL"/>
              </w:rPr>
              <w:t xml:space="preserve">• </w:t>
            </w:r>
            <w:r>
              <w:rPr>
                <w:rFonts w:eastAsia="Times New Roman" w:ascii="Arial" w:hAnsi="Arial"/>
                <w:color w:val="1C1C1C"/>
                <w:sz w:val="20"/>
                <w:szCs w:val="20"/>
                <w:lang w:eastAsia="pl-PL"/>
              </w:rPr>
              <w:t>min. 460 zróżnicowanych lekcji,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color w:val="1C1C1C"/>
              </w:rPr>
            </w:pPr>
            <w:r>
              <w:rPr>
                <w:rFonts w:eastAsia="Times New Roman" w:ascii="Arial" w:hAnsi="Arial"/>
                <w:color w:val="1C1C1C"/>
                <w:sz w:val="20"/>
                <w:szCs w:val="20"/>
                <w:lang w:eastAsia="pl-PL"/>
              </w:rPr>
              <w:t xml:space="preserve">• </w:t>
            </w:r>
            <w:r>
              <w:rPr>
                <w:rFonts w:eastAsia="Times New Roman" w:ascii="Arial" w:hAnsi="Arial"/>
                <w:color w:val="1C1C1C"/>
                <w:sz w:val="20"/>
                <w:szCs w:val="20"/>
                <w:lang w:eastAsia="pl-PL"/>
              </w:rPr>
              <w:t>przewodniki metodyczne dla nauczycieli,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color w:val="1C1C1C"/>
              </w:rPr>
            </w:pPr>
            <w:r>
              <w:rPr>
                <w:rFonts w:eastAsia="Times New Roman" w:ascii="Arial" w:hAnsi="Arial"/>
                <w:color w:val="1C1C1C"/>
                <w:sz w:val="20"/>
                <w:szCs w:val="20"/>
                <w:lang w:eastAsia="pl-PL"/>
              </w:rPr>
              <w:t xml:space="preserve">• </w:t>
            </w:r>
            <w:r>
              <w:rPr>
                <w:rFonts w:eastAsia="Times New Roman" w:ascii="Arial" w:hAnsi="Arial"/>
                <w:color w:val="1C1C1C"/>
                <w:sz w:val="20"/>
                <w:szCs w:val="20"/>
                <w:lang w:eastAsia="pl-PL"/>
              </w:rPr>
              <w:t>min. 70 wzorów kart pracy dla uczniów w PDF,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color w:val="1C1C1C"/>
              </w:rPr>
            </w:pPr>
            <w:r>
              <w:rPr>
                <w:rFonts w:eastAsia="Times New Roman" w:ascii="Arial" w:hAnsi="Arial"/>
                <w:color w:val="1C1C1C"/>
                <w:sz w:val="20"/>
                <w:szCs w:val="20"/>
                <w:lang w:eastAsia="pl-PL"/>
              </w:rPr>
              <w:t xml:space="preserve">• </w:t>
            </w:r>
            <w:r>
              <w:rPr>
                <w:rFonts w:eastAsia="Times New Roman" w:ascii="Arial" w:hAnsi="Arial"/>
                <w:color w:val="1C1C1C"/>
                <w:sz w:val="20"/>
                <w:szCs w:val="20"/>
                <w:lang w:eastAsia="pl-PL"/>
              </w:rPr>
              <w:t>tradycyjne pomoce dydaktyczne (m.in. liczmany, puzzle po angielsku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color w:val="1C1C1C"/>
              </w:rPr>
            </w:pPr>
            <w:r>
              <w:rPr>
                <w:rFonts w:eastAsia="Times New Roman" w:ascii="Arial" w:hAnsi="Arial"/>
                <w:color w:val="1C1C1C"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 w:ascii="Arial" w:hAnsi="Arial"/>
                <w:color w:val="1C1C1C"/>
                <w:sz w:val="20"/>
                <w:szCs w:val="20"/>
                <w:lang w:eastAsia="pl-PL"/>
              </w:rPr>
              <w:t>itp.), które wpływają na zróżnicowanie lekcji,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 xml:space="preserve">• </w:t>
            </w: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wersja dla trzech nauczycieli,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 xml:space="preserve">• </w:t>
            </w: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bezterminowa licencja,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 xml:space="preserve">• </w:t>
            </w: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działa na każdym urządzeniu (technologia HTML5),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 xml:space="preserve">• </w:t>
            </w: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możliwość pracy off-line i on-line,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 xml:space="preserve">• </w:t>
            </w: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systemy mobilizujące uczniów do nauki (nagrody, animacje) i informujące ich o postępach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eastAsia="Times New Roman" w:ascii="Arial" w:hAnsi="Arial"/>
                <w:color w:val="000000"/>
                <w:sz w:val="20"/>
                <w:szCs w:val="20"/>
                <w:lang w:eastAsia="pl-PL"/>
              </w:rPr>
              <w:t>1 zestaw</w:t>
            </w:r>
          </w:p>
        </w:tc>
      </w:tr>
      <w:tr>
        <w:trPr>
          <w:trHeight w:val="274" w:hRule="atLeast"/>
        </w:trPr>
        <w:tc>
          <w:tcPr>
            <w:tcW w:w="16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8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036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color w:val="111111"/>
              </w:rPr>
            </w:pPr>
            <w:r>
              <w:rPr>
                <w:rFonts w:eastAsia="Microsoft YaHei" w:ascii="Arial" w:hAnsi="Arial"/>
                <w:color w:val="111111"/>
                <w:sz w:val="20"/>
                <w:szCs w:val="20"/>
                <w:lang w:eastAsia="pl-PL"/>
              </w:rPr>
              <w:t>Matematyka bez reszty część 1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Arial" w:hAnsi="Arial" w:eastAsia="Microsoft YaHei"/>
                <w:color w:val="388600"/>
                <w:sz w:val="20"/>
                <w:szCs w:val="20"/>
                <w:lang w:eastAsia="pl-PL"/>
              </w:rPr>
            </w:pPr>
            <w:r>
              <w:rPr>
                <w:rFonts w:eastAsia="Microsoft YaHei" w:ascii="Arial" w:hAnsi="Arial"/>
                <w:color w:val="388600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color w:val="111111"/>
              </w:rPr>
            </w:pPr>
            <w:r>
              <w:rPr>
                <w:rFonts w:eastAsia="Microsoft YaHei" w:ascii="Arial" w:hAnsi="Arial"/>
                <w:color w:val="111111"/>
                <w:sz w:val="20"/>
                <w:szCs w:val="20"/>
                <w:lang w:eastAsia="pl-PL"/>
              </w:rPr>
              <w:t xml:space="preserve">Matematyka bez reszty, część 1 - produkt edukacyjny przeznaczony dla uczniów klasy pierwszej szkoły podstawowej. </w:t>
            </w:r>
            <w:r>
              <w:rPr>
                <w:rFonts w:eastAsia="Microsoft YaHei" w:ascii="Arial" w:hAnsi="Arial"/>
                <w:color w:val="111111"/>
                <w:sz w:val="20"/>
                <w:szCs w:val="20"/>
                <w:lang w:eastAsia="pl-PL"/>
              </w:rPr>
              <w:t>N</w:t>
            </w:r>
            <w:r>
              <w:rPr>
                <w:rFonts w:eastAsia="Microsoft YaHei" w:ascii="Arial" w:hAnsi="Arial"/>
                <w:color w:val="111111"/>
                <w:sz w:val="20"/>
                <w:szCs w:val="20"/>
                <w:lang w:eastAsia="pl-PL"/>
              </w:rPr>
              <w:t>arzędzie zgodne z obowiązującą podstawą programową.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color w:val="111111"/>
              </w:rPr>
            </w:pPr>
            <w:r>
              <w:rPr>
                <w:rFonts w:eastAsia="Microsoft YaHei" w:ascii="Arial" w:hAnsi="Arial"/>
                <w:color w:val="111111"/>
                <w:sz w:val="20"/>
                <w:szCs w:val="20"/>
                <w:lang w:eastAsia="pl-PL"/>
              </w:rPr>
              <w:t>Z</w:t>
            </w:r>
            <w:r>
              <w:rPr>
                <w:rFonts w:eastAsia="Microsoft YaHei" w:ascii="Arial" w:hAnsi="Arial"/>
                <w:color w:val="111111"/>
                <w:sz w:val="20"/>
                <w:szCs w:val="20"/>
                <w:lang w:eastAsia="pl-PL"/>
              </w:rPr>
              <w:t>estaw przystosowany do pracy z uczniami o Specjalnych Potrzebach Edukacyjnych (SPE).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Arial" w:hAnsi="Arial" w:eastAsia="Microsoft YaHei"/>
                <w:color w:val="111111"/>
                <w:sz w:val="20"/>
                <w:szCs w:val="20"/>
                <w:lang w:eastAsia="pl-PL"/>
              </w:rPr>
            </w:pPr>
            <w:r>
              <w:rPr>
                <w:rFonts w:eastAsia="Microsoft YaHei" w:ascii="Arial" w:hAnsi="Arial"/>
                <w:color w:val="111111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color w:val="111111"/>
              </w:rPr>
            </w:pPr>
            <w:r>
              <w:rPr>
                <w:rFonts w:eastAsia="Microsoft YaHei" w:ascii="Arial" w:hAnsi="Arial"/>
                <w:color w:val="111111"/>
                <w:sz w:val="20"/>
                <w:szCs w:val="20"/>
                <w:lang w:eastAsia="pl-PL"/>
              </w:rPr>
              <w:t>Zakres nauki: Wprowadza podstawowe pojęcia matematyczne w kontekście realistycznym, co ułatwia ich zastosowanie w praktycznych sytuacjach życiowych.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color w:val="111111"/>
              </w:rPr>
            </w:pPr>
            <w:r>
              <w:rPr>
                <w:rFonts w:eastAsia="Microsoft YaHei" w:ascii="Arial" w:hAnsi="Arial"/>
                <w:color w:val="111111"/>
                <w:sz w:val="20"/>
                <w:szCs w:val="20"/>
                <w:lang w:eastAsia="pl-PL"/>
              </w:rPr>
              <w:t>Wersje językowe: polsk</w:t>
            </w:r>
            <w:r>
              <w:rPr>
                <w:rFonts w:eastAsia="Microsoft YaHei" w:ascii="Arial" w:hAnsi="Arial"/>
                <w:color w:val="111111"/>
                <w:sz w:val="20"/>
                <w:szCs w:val="20"/>
                <w:lang w:eastAsia="pl-PL"/>
              </w:rPr>
              <w:t>a</w:t>
            </w:r>
            <w:r>
              <w:rPr>
                <w:rFonts w:eastAsia="Microsoft YaHei" w:ascii="Arial" w:hAnsi="Arial"/>
                <w:color w:val="111111"/>
                <w:sz w:val="20"/>
                <w:szCs w:val="20"/>
                <w:lang w:eastAsia="pl-PL"/>
              </w:rPr>
              <w:t xml:space="preserve"> i angielsk</w:t>
            </w:r>
            <w:r>
              <w:rPr>
                <w:rFonts w:eastAsia="Microsoft YaHei" w:ascii="Arial" w:hAnsi="Arial"/>
                <w:color w:val="111111"/>
                <w:sz w:val="20"/>
                <w:szCs w:val="20"/>
                <w:lang w:eastAsia="pl-PL"/>
              </w:rPr>
              <w:t>a</w:t>
            </w:r>
            <w:r>
              <w:rPr>
                <w:rFonts w:eastAsia="Microsoft YaHei" w:ascii="Arial" w:hAnsi="Arial"/>
                <w:color w:val="111111"/>
                <w:sz w:val="20"/>
                <w:szCs w:val="20"/>
                <w:lang w:eastAsia="pl-PL"/>
              </w:rPr>
              <w:t>.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color w:val="111111"/>
              </w:rPr>
            </w:pPr>
            <w:r>
              <w:rPr>
                <w:rFonts w:eastAsia="Microsoft YaHei" w:ascii="Arial" w:hAnsi="Arial"/>
                <w:color w:val="111111"/>
                <w:sz w:val="20"/>
                <w:szCs w:val="20"/>
                <w:lang w:eastAsia="pl-PL"/>
              </w:rPr>
              <w:t>Roczna licencja, dostępność online.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color w:val="111111"/>
              </w:rPr>
            </w:pPr>
            <w:r>
              <w:rPr>
                <w:color w:val="111111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color w:val="111111"/>
              </w:rPr>
            </w:pPr>
            <w:r>
              <w:rPr>
                <w:rFonts w:eastAsia="Microsoft YaHei" w:ascii="Arial" w:hAnsi="Arial"/>
                <w:color w:val="111111"/>
                <w:sz w:val="20"/>
                <w:szCs w:val="20"/>
                <w:lang w:eastAsia="pl-PL"/>
              </w:rPr>
              <w:t>Struktura: Nauka zorganizowana jest w ramach trzech angażujących przygód tematycznych: Podróże, Pasje, Zakupy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color w:val="111111"/>
              </w:rPr>
            </w:pPr>
            <w:r>
              <w:rPr>
                <w:color w:val="111111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color w:val="111111"/>
              </w:rPr>
            </w:pPr>
            <w:r>
              <w:rPr>
                <w:rFonts w:eastAsia="Microsoft YaHei" w:ascii="Arial" w:hAnsi="Arial"/>
                <w:color w:val="111111"/>
                <w:sz w:val="20"/>
                <w:szCs w:val="20"/>
                <w:lang w:eastAsia="pl-PL"/>
              </w:rPr>
              <w:t>Zawartość pakietu: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color w:val="111111"/>
              </w:rPr>
            </w:pPr>
            <w:r>
              <w:rPr>
                <w:rFonts w:eastAsia="Microsoft YaHei" w:ascii="Arial" w:hAnsi="Arial"/>
                <w:color w:val="111111"/>
                <w:sz w:val="20"/>
                <w:szCs w:val="20"/>
                <w:lang w:eastAsia="pl-PL"/>
              </w:rPr>
              <w:t>18 filmów edukacyjnych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color w:val="111111"/>
              </w:rPr>
            </w:pPr>
            <w:r>
              <w:rPr>
                <w:rFonts w:eastAsia="Microsoft YaHei" w:ascii="Arial" w:hAnsi="Arial"/>
                <w:color w:val="111111"/>
                <w:sz w:val="20"/>
                <w:szCs w:val="20"/>
                <w:lang w:eastAsia="pl-PL"/>
              </w:rPr>
              <w:t>9 interaktywnych plansz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color w:val="111111"/>
              </w:rPr>
            </w:pPr>
            <w:r>
              <w:rPr>
                <w:rFonts w:eastAsia="Microsoft YaHei" w:ascii="Arial" w:hAnsi="Arial"/>
                <w:color w:val="111111"/>
                <w:sz w:val="20"/>
                <w:szCs w:val="20"/>
                <w:lang w:eastAsia="pl-PL"/>
              </w:rPr>
              <w:t>18 ćwiczeń edukacyjnych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Arial" w:hAnsi="Arial" w:eastAsia="Microsoft YaHei"/>
                <w:color w:val="388600"/>
                <w:sz w:val="20"/>
                <w:szCs w:val="20"/>
                <w:lang w:eastAsia="pl-PL"/>
              </w:rPr>
            </w:pPr>
            <w:r>
              <w:rPr/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1 zestaw</w:t>
            </w:r>
          </w:p>
        </w:tc>
      </w:tr>
      <w:tr>
        <w:trPr>
          <w:trHeight w:val="566" w:hRule="atLeast"/>
        </w:trPr>
        <w:tc>
          <w:tcPr>
            <w:tcW w:w="16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contextualSpacing/>
              <w:jc w:val="center"/>
              <w:rPr>
                <w:rFonts w:ascii="Arial" w:hAnsi="Arial" w:eastAsia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Arial" w:hAnsi="Arial"/>
                <w:color w:val="000000"/>
                <w:sz w:val="24"/>
                <w:szCs w:val="24"/>
                <w:lang w:eastAsia="pl-PL"/>
              </w:rPr>
            </w:r>
          </w:p>
        </w:tc>
        <w:tc>
          <w:tcPr>
            <w:tcW w:w="18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contextualSpacing/>
              <w:rPr>
                <w:rFonts w:ascii="Arial" w:hAnsi="Arial" w:eastAsia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Arial" w:hAnsi="Arial"/>
                <w:color w:val="000000"/>
                <w:sz w:val="24"/>
                <w:szCs w:val="24"/>
                <w:lang w:eastAsia="pl-PL"/>
              </w:rPr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eastAsia="Times New Roman" w:cs="Times New Roman" w:ascii="Arial" w:hAnsi="Arial"/>
                <w:color w:val="000000"/>
                <w:sz w:val="20"/>
                <w:szCs w:val="20"/>
                <w:lang w:eastAsia="pl-PL"/>
              </w:rPr>
              <w:t xml:space="preserve">2. </w:t>
            </w: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Photon Moduł Ekologia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Arial" w:hAnsi="Arial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Skład zestawu: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Robot Robot for Education - 2 szt.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Magic Dongle - 2 szt.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Mata Suchościeralna - 1 szt.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Uchwyt na mazak -1 szt.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Mazak - 3 szt.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Zestaw pionków i kostek do gry -1 kpl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Zestaw kolorowych karteczek -1 kpl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Robot modułowy z kilkoma podzespołami, które można składać na wiele sposobów i w wielu konfiguracjach. Większość konfiguracji może być złożona i zdemontowana w ciągu kilku minut bez użycia narzędzi, Zawiera 36 scenariuszy zajęć z połączeniem kilku technologii plus darmowa platforma dla nauczycieli, Stopnie obrotu: 360 (nieskończoność), Bateria: Wbudowany akumulator litowy 3000 mAh, Materiał obudowy: tworzywo sztuczne, HUB komunikacyjny: 6 kanałów – bezprzewodowych,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Sensory: czujnik wykrywania koloru, czujniki zbliżeniowe, Obsługiwane języki programowania: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Diagramatyczny / schematyczny, Python, blokowy i klasyczny język programowania,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Oprogramowanie: Fable Blockly do programowania zestawów robotycznych, Kable w zestawie.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Arial" w:hAnsi="Arial" w:eastAsia="Times New Roman"/>
                <w:lang w:eastAsia="pl-PL"/>
              </w:rPr>
            </w:pPr>
            <w:r>
              <w:rPr>
                <w:rFonts w:eastAsia="Times New Roman" w:ascii="Arial" w:hAnsi="Arial"/>
                <w:lang w:eastAsia="pl-PL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2. Typ robota: Robot modułowy z kilkoma podzespołami, które można składać na wiele sposobów i w wielu konfiguracjach. Większość konfiguracji może być złożona i zdemontowana w ciągu kilku minut bez użycia narzędzi, Zawiera 36 scenariuszy zajęć z połączeniem kilku technologii plus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darmowa platforma dla nauczycieli, Stopnie obrotu: dwie osie obrotu po 180°, Bateria: Wbudowany akumulator litowy 3000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mAh, Materiał obudowy: tworzywo sztuczne, HUB komunikacyjny: 6 kanałów – bezprzewodowych,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Sensory: czujnik wykrywania koloru, czujniki zbliżeniowe, Obsługiwane języki programowania: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Diagramatyczny/schematyczny, Python, blokowy i klasyczny język programowania,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Oprogramowanie: Fable Blockly do programowania zestawów robotycznych, Kable w zestawie.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Arial" w:hAnsi="Arial" w:eastAsia="Times New Roman"/>
                <w:lang w:eastAsia="pl-PL"/>
              </w:rPr>
            </w:pPr>
            <w:r>
              <w:rPr>
                <w:rFonts w:eastAsia="Times New Roman" w:ascii="Arial" w:hAnsi="Arial"/>
                <w:lang w:eastAsia="pl-PL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snapToGrid w:val="false"/>
              <w:spacing w:lineRule="auto" w:line="240" w:before="0" w:after="0"/>
              <w:jc w:val="center"/>
              <w:rPr>
                <w:rFonts w:ascii="Arial" w:hAnsi="Arial" w:eastAsia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color w:val="000000"/>
                <w:sz w:val="20"/>
                <w:szCs w:val="20"/>
                <w:lang w:eastAsia="pl-PL"/>
              </w:rPr>
              <w:t>1 zestaw</w:t>
            </w:r>
          </w:p>
        </w:tc>
      </w:tr>
      <w:tr>
        <w:trPr>
          <w:trHeight w:val="844" w:hRule="atLeast"/>
        </w:trPr>
        <w:tc>
          <w:tcPr>
            <w:tcW w:w="16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contextualSpacing/>
              <w:jc w:val="center"/>
              <w:rPr>
                <w:rFonts w:ascii="Arial" w:hAnsi="Arial" w:eastAsia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Arial" w:hAnsi="Arial"/>
                <w:color w:val="000000"/>
                <w:sz w:val="24"/>
                <w:szCs w:val="24"/>
                <w:lang w:eastAsia="pl-PL"/>
              </w:rPr>
            </w:r>
          </w:p>
        </w:tc>
        <w:tc>
          <w:tcPr>
            <w:tcW w:w="18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contextualSpacing/>
              <w:rPr>
                <w:rFonts w:ascii="Arial" w:hAnsi="Arial" w:eastAsia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Arial" w:hAnsi="Arial"/>
                <w:color w:val="000000"/>
                <w:sz w:val="24"/>
                <w:szCs w:val="24"/>
                <w:lang w:eastAsia="pl-PL"/>
              </w:rPr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eastAsia="Times New Roman" w:cs="Times New Roman" w:ascii="Arial" w:hAnsi="Arial"/>
                <w:color w:val="000000"/>
                <w:sz w:val="20"/>
                <w:szCs w:val="20"/>
                <w:lang w:eastAsia="pl-PL"/>
              </w:rPr>
              <w:t xml:space="preserve">3. </w:t>
            </w: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Wirtualne laboratorium chemiczne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eastAsia="Times New Roman" w:ascii="Arial" w:hAnsi="Arial"/>
                <w:color w:val="1C1C1C"/>
                <w:sz w:val="20"/>
                <w:szCs w:val="20"/>
                <w:lang w:eastAsia="pl-PL"/>
              </w:rPr>
              <w:t>Wirtualne Laboratorium Empiriusz SP PREMIUM: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eastAsia="Times New Roman" w:ascii="Arial" w:hAnsi="Arial"/>
                <w:color w:val="1C1C1C"/>
                <w:sz w:val="20"/>
                <w:szCs w:val="20"/>
                <w:lang w:eastAsia="pl-PL"/>
              </w:rPr>
              <w:t>Mobilne, samodzielne urządzenie z wbudowanym komputerem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eastAsia="Times New Roman" w:ascii="Arial" w:hAnsi="Arial"/>
                <w:color w:val="1C1C1C"/>
                <w:sz w:val="20"/>
                <w:szCs w:val="20"/>
                <w:lang w:eastAsia="pl-PL"/>
              </w:rPr>
              <w:t>Profesjonalne gogle VR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eastAsia="Times New Roman" w:ascii="Arial" w:hAnsi="Arial"/>
                <w:color w:val="1C1C1C"/>
                <w:sz w:val="20"/>
                <w:szCs w:val="20"/>
                <w:lang w:eastAsia="pl-PL"/>
              </w:rPr>
              <w:t>Kontrolery pozwalające odzwierciedlić w świecie VR ruchy rąk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eastAsia="Times New Roman" w:ascii="Arial" w:hAnsi="Arial"/>
                <w:color w:val="1C1C1C"/>
                <w:sz w:val="20"/>
                <w:szCs w:val="20"/>
                <w:lang w:eastAsia="pl-PL"/>
              </w:rPr>
              <w:t>Aplikacja VR z doświadczeniami w technologii VR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eastAsia="Times New Roman" w:ascii="Arial" w:hAnsi="Arial"/>
                <w:color w:val="1C1C1C"/>
                <w:sz w:val="20"/>
                <w:szCs w:val="20"/>
                <w:lang w:eastAsia="pl-PL"/>
              </w:rPr>
              <w:t>Ekran dotykowy do obsługi urządzenia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eastAsia="Times New Roman" w:ascii="Arial" w:hAnsi="Arial"/>
                <w:color w:val="1C1C1C"/>
                <w:sz w:val="20"/>
                <w:szCs w:val="20"/>
                <w:lang w:eastAsia="pl-PL"/>
              </w:rPr>
              <w:t>Karty laboratoryjne do każdego doświadczenia i karty pracy na zajęcia z  matematyki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eastAsia="Times New Roman" w:ascii="Arial" w:hAnsi="Arial"/>
                <w:color w:val="1C1C1C"/>
                <w:sz w:val="20"/>
                <w:szCs w:val="20"/>
                <w:lang w:eastAsia="pl-PL"/>
              </w:rPr>
              <w:t>Scenariusze z pomysłami na lekcje z użyciem VR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Arial" w:hAnsi="Arial" w:eastAsia="Times New Roman"/>
                <w:color w:val="1C1C1C"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color w:val="1C1C1C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eastAsia="Times New Roman" w:ascii="Arial" w:hAnsi="Arial"/>
                <w:color w:val="1C1C1C"/>
                <w:sz w:val="20"/>
                <w:szCs w:val="20"/>
                <w:lang w:eastAsia="pl-PL"/>
              </w:rPr>
              <w:t>ZAKRES TEMATYCZNY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eastAsia="Times New Roman" w:ascii="Arial" w:hAnsi="Arial"/>
                <w:color w:val="1C1C1C"/>
                <w:sz w:val="20"/>
                <w:szCs w:val="20"/>
                <w:lang w:eastAsia="pl-PL"/>
              </w:rPr>
              <w:t>26 doświadczeń z zakresu szkoły podstawowej: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eastAsia="Times New Roman" w:ascii="Arial" w:hAnsi="Arial"/>
                <w:color w:val="1C1C1C"/>
                <w:sz w:val="20"/>
                <w:szCs w:val="20"/>
                <w:lang w:eastAsia="pl-PL"/>
              </w:rPr>
              <w:t>1.Sporządzanie ciekłej mieszaniny jednorodnej oraz rozdzielanie jej na składniki – destylacja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eastAsia="Times New Roman" w:ascii="Arial" w:hAnsi="Arial"/>
                <w:color w:val="1C1C1C"/>
                <w:sz w:val="20"/>
                <w:szCs w:val="20"/>
                <w:lang w:eastAsia="pl-PL"/>
              </w:rPr>
              <w:t>2.Badanie przewodnictwa elektrycznego metali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eastAsia="Times New Roman" w:ascii="Arial" w:hAnsi="Arial"/>
                <w:color w:val="1C1C1C"/>
                <w:sz w:val="20"/>
                <w:szCs w:val="20"/>
                <w:lang w:eastAsia="pl-PL"/>
              </w:rPr>
              <w:t>3.Badanie sposobów ochrony produktów stalowych przed korozją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eastAsia="Times New Roman" w:ascii="Arial" w:hAnsi="Arial"/>
                <w:color w:val="1C1C1C"/>
                <w:sz w:val="20"/>
                <w:szCs w:val="20"/>
                <w:lang w:eastAsia="pl-PL"/>
              </w:rPr>
              <w:t>4.Badanie składu powietrza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eastAsia="Times New Roman" w:ascii="Arial" w:hAnsi="Arial"/>
                <w:color w:val="1C1C1C"/>
                <w:sz w:val="20"/>
                <w:szCs w:val="20"/>
                <w:lang w:eastAsia="pl-PL"/>
              </w:rPr>
              <w:t>5.Badanie właściwości tlenku węgla(IV)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eastAsia="Times New Roman" w:ascii="Arial" w:hAnsi="Arial"/>
                <w:color w:val="1C1C1C"/>
                <w:sz w:val="20"/>
                <w:szCs w:val="20"/>
                <w:lang w:eastAsia="pl-PL"/>
              </w:rPr>
              <w:t>6.Otrzymywanie tlenu z manganianu(VII) potasu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eastAsia="Times New Roman" w:ascii="Arial" w:hAnsi="Arial"/>
                <w:color w:val="1C1C1C"/>
                <w:sz w:val="20"/>
                <w:szCs w:val="20"/>
                <w:lang w:eastAsia="pl-PL"/>
              </w:rPr>
              <w:t>7.Spalanie węgla, siarki i magnezu w tlenie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eastAsia="Times New Roman" w:ascii="Arial" w:hAnsi="Arial"/>
                <w:color w:val="1C1C1C"/>
                <w:sz w:val="20"/>
                <w:szCs w:val="20"/>
                <w:lang w:eastAsia="pl-PL"/>
              </w:rPr>
              <w:t>8.Otrzymywanie tlenku węgla(IV)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eastAsia="Times New Roman" w:ascii="Arial" w:hAnsi="Arial"/>
                <w:color w:val="1C1C1C"/>
                <w:sz w:val="20"/>
                <w:szCs w:val="20"/>
                <w:lang w:eastAsia="pl-PL"/>
              </w:rPr>
              <w:t>9.Reakcja cynku z kwasem chlorowodorowym (kwasem solnym)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eastAsia="Times New Roman" w:ascii="Arial" w:hAnsi="Arial"/>
                <w:color w:val="1C1C1C"/>
                <w:sz w:val="20"/>
                <w:szCs w:val="20"/>
                <w:lang w:eastAsia="pl-PL"/>
              </w:rPr>
              <w:t>10.Potwierdzenie prawa zachowania masy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eastAsia="Times New Roman" w:ascii="Arial" w:hAnsi="Arial"/>
                <w:color w:val="1C1C1C"/>
                <w:sz w:val="20"/>
                <w:szCs w:val="20"/>
                <w:lang w:eastAsia="pl-PL"/>
              </w:rPr>
              <w:t>11.Badanie zjawiska przewodzenia prądu elektrycznego przez roztwory wodne substancji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eastAsia="Times New Roman" w:ascii="Arial" w:hAnsi="Arial"/>
                <w:color w:val="1C1C1C"/>
                <w:sz w:val="20"/>
                <w:szCs w:val="20"/>
                <w:lang w:eastAsia="pl-PL"/>
              </w:rPr>
              <w:t>12.Otrzymywanie wodorotlenku sodu w reakcji sodu z wodą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eastAsia="Times New Roman" w:ascii="Arial" w:hAnsi="Arial"/>
                <w:color w:val="1C1C1C"/>
                <w:sz w:val="20"/>
                <w:szCs w:val="20"/>
                <w:lang w:eastAsia="pl-PL"/>
              </w:rPr>
              <w:t>13.Otrzymywanie wodorotlenku wapnia w reakcji tlenku wapnia z wodą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eastAsia="Times New Roman" w:ascii="Arial" w:hAnsi="Arial"/>
                <w:color w:val="1C1C1C"/>
                <w:sz w:val="20"/>
                <w:szCs w:val="20"/>
                <w:lang w:eastAsia="pl-PL"/>
              </w:rPr>
              <w:t>14.Otrzymywanie wodorotlenku miedzi(II) i wodorotlenku glinu z odpowiednich chlorków i wodorotlenku sodu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eastAsia="Times New Roman" w:ascii="Arial" w:hAnsi="Arial"/>
                <w:color w:val="1C1C1C"/>
                <w:sz w:val="20"/>
                <w:szCs w:val="20"/>
                <w:lang w:eastAsia="pl-PL"/>
              </w:rPr>
              <w:t>15.Otrzymywanie kwasu chlorowodorowego przez rozpuszczenie chlorowodoru w wodzie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eastAsia="Times New Roman" w:ascii="Arial" w:hAnsi="Arial"/>
                <w:color w:val="1C1C1C"/>
                <w:sz w:val="20"/>
                <w:szCs w:val="20"/>
                <w:lang w:eastAsia="pl-PL"/>
              </w:rPr>
              <w:t>16.Otrzymywanie kwasu siarkowodorowego przez rozpuszczenie siarkowodoru w wodzie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eastAsia="Times New Roman" w:ascii="Arial" w:hAnsi="Arial"/>
                <w:color w:val="1C1C1C"/>
                <w:sz w:val="20"/>
                <w:szCs w:val="20"/>
                <w:lang w:eastAsia="pl-PL"/>
              </w:rPr>
              <w:t>17.Otrzymywanie kwasu siarkowego(IV)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eastAsia="Times New Roman" w:ascii="Arial" w:hAnsi="Arial"/>
                <w:color w:val="1C1C1C"/>
                <w:sz w:val="20"/>
                <w:szCs w:val="20"/>
                <w:lang w:eastAsia="pl-PL"/>
              </w:rPr>
              <w:t>18.Otrzymywanie kwasu fosforowego(V)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eastAsia="Times New Roman" w:ascii="Arial" w:hAnsi="Arial"/>
                <w:color w:val="1C1C1C"/>
                <w:sz w:val="20"/>
                <w:szCs w:val="20"/>
                <w:lang w:eastAsia="pl-PL"/>
              </w:rPr>
              <w:t>19.Otrzymywanie soli przez działanie kwasem na zasadę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eastAsia="Times New Roman" w:ascii="Arial" w:hAnsi="Arial"/>
                <w:color w:val="1C1C1C"/>
                <w:sz w:val="20"/>
                <w:szCs w:val="20"/>
                <w:lang w:eastAsia="pl-PL"/>
              </w:rPr>
              <w:t>20.Reakcje magnezu z kwasami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eastAsia="Times New Roman" w:ascii="Arial" w:hAnsi="Arial"/>
                <w:color w:val="1C1C1C"/>
                <w:sz w:val="20"/>
                <w:szCs w:val="20"/>
                <w:lang w:eastAsia="pl-PL"/>
              </w:rPr>
              <w:t>21.Badanie właściwości etynu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eastAsia="Times New Roman" w:ascii="Arial" w:hAnsi="Arial"/>
                <w:color w:val="1C1C1C"/>
                <w:sz w:val="20"/>
                <w:szCs w:val="20"/>
                <w:lang w:eastAsia="pl-PL"/>
              </w:rPr>
              <w:t>22.Reakcja kwasu etanowego z magnezem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eastAsia="Times New Roman" w:ascii="Arial" w:hAnsi="Arial"/>
                <w:color w:val="1C1C1C"/>
                <w:sz w:val="20"/>
                <w:szCs w:val="20"/>
                <w:lang w:eastAsia="pl-PL"/>
              </w:rPr>
              <w:t>23.Reakcja kwasu etanowego z tlenkiem miedzi(II)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eastAsia="Times New Roman" w:ascii="Arial" w:hAnsi="Arial"/>
                <w:color w:val="1C1C1C"/>
                <w:sz w:val="20"/>
                <w:szCs w:val="20"/>
                <w:lang w:eastAsia="pl-PL"/>
              </w:rPr>
              <w:t>24.Reakcja wyższych kwasów karboksylowych z wodą bromową lub roztworem manganianu(VII) potasu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eastAsia="Times New Roman" w:ascii="Arial" w:hAnsi="Arial"/>
                <w:color w:val="1C1C1C"/>
                <w:sz w:val="20"/>
                <w:szCs w:val="20"/>
                <w:lang w:eastAsia="pl-PL"/>
              </w:rPr>
              <w:t>25.Wykrywanie białek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eastAsia="Times New Roman" w:ascii="Arial" w:hAnsi="Arial"/>
                <w:color w:val="1C1C1C"/>
                <w:sz w:val="20"/>
                <w:szCs w:val="20"/>
                <w:lang w:eastAsia="pl-PL"/>
              </w:rPr>
              <w:t>26.Badanie właściwości białek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Arial" w:hAnsi="Arial" w:eastAsia="Times New Roman"/>
                <w:color w:val="1C1C1C"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color w:val="1C1C1C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eastAsia="Times New Roman" w:ascii="Arial" w:hAnsi="Arial"/>
                <w:b/>
                <w:bCs/>
                <w:color w:val="1C1C1C"/>
                <w:sz w:val="20"/>
                <w:szCs w:val="20"/>
                <w:lang w:eastAsia="pl-PL"/>
              </w:rPr>
              <w:t>Minimalne parametry techniczne:</w:t>
            </w:r>
          </w:p>
          <w:p>
            <w:pPr>
              <w:pStyle w:val="ListParagraph"/>
              <w:widowControl w:val="false"/>
              <w:suppressAutoHyphens w:val="false"/>
              <w:spacing w:lineRule="auto" w:line="240" w:before="0" w:after="0"/>
              <w:ind w:hanging="0"/>
              <w:contextualSpacing/>
              <w:rPr>
                <w:b/>
                <w:b/>
                <w:bCs/>
              </w:rPr>
            </w:pPr>
            <w:r>
              <w:rPr>
                <w:rFonts w:eastAsia="Times New Roman" w:ascii="Arial" w:hAnsi="Arial"/>
                <w:b/>
                <w:bCs/>
                <w:color w:val="1C1C1C"/>
                <w:sz w:val="20"/>
                <w:szCs w:val="20"/>
                <w:lang w:eastAsia="pl-PL"/>
              </w:rPr>
              <w:t xml:space="preserve">Gogle VR </w:t>
            </w:r>
          </w:p>
          <w:p>
            <w:pPr>
              <w:pStyle w:val="ListParagraph"/>
              <w:widowControl w:val="false"/>
              <w:suppressAutoHyphens w:val="false"/>
              <w:spacing w:lineRule="auto" w:line="240" w:before="0" w:after="0"/>
              <w:ind w:hanging="0"/>
              <w:contextualSpacing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eastAsia="Times New Roman" w:ascii="Arial" w:hAnsi="Arial"/>
                <w:color w:val="1C1C1C"/>
                <w:sz w:val="20"/>
                <w:szCs w:val="20"/>
                <w:lang w:eastAsia="pl-PL"/>
              </w:rPr>
              <w:t>Rozdzielczość - 2880 x 1770 pikseli - (1440 x 1700 pikseli na jedno oko)</w:t>
            </w:r>
          </w:p>
          <w:p>
            <w:pPr>
              <w:pStyle w:val="ListParagraph"/>
              <w:widowControl w:val="false"/>
              <w:suppressAutoHyphens w:val="false"/>
              <w:spacing w:lineRule="auto" w:line="240" w:before="0" w:after="0"/>
              <w:ind w:left="0" w:hanging="0"/>
              <w:contextualSpacing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eastAsia="Times New Roman" w:ascii="Arial" w:hAnsi="Arial"/>
                <w:color w:val="1C1C1C"/>
                <w:sz w:val="20"/>
                <w:szCs w:val="20"/>
                <w:lang w:eastAsia="pl-PL"/>
              </w:rPr>
              <w:t xml:space="preserve">Częstotliwość odświeżania 90-120 HZ </w:t>
            </w:r>
          </w:p>
          <w:p>
            <w:pPr>
              <w:pStyle w:val="ListParagraph"/>
              <w:widowControl w:val="false"/>
              <w:suppressAutoHyphens w:val="false"/>
              <w:spacing w:lineRule="auto" w:line="240" w:before="0" w:after="0"/>
              <w:ind w:left="0" w:hanging="0"/>
              <w:contextualSpacing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eastAsia="Times New Roman" w:ascii="Arial" w:hAnsi="Arial"/>
                <w:color w:val="1C1C1C"/>
                <w:sz w:val="20"/>
                <w:szCs w:val="20"/>
                <w:lang w:eastAsia="pl-PL"/>
              </w:rPr>
              <w:t>Pole widzenia 110º -120º</w:t>
            </w:r>
          </w:p>
          <w:p>
            <w:pPr>
              <w:pStyle w:val="ListParagraph"/>
              <w:widowControl w:val="false"/>
              <w:suppressAutoHyphens w:val="false"/>
              <w:spacing w:lineRule="auto" w:line="240" w:before="0" w:after="0"/>
              <w:ind w:left="0" w:hanging="0"/>
              <w:contextualSpacing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eastAsia="Times New Roman" w:ascii="Arial" w:hAnsi="Arial"/>
                <w:color w:val="1C1C1C"/>
                <w:sz w:val="20"/>
                <w:szCs w:val="20"/>
                <w:lang w:eastAsia="pl-PL"/>
              </w:rPr>
              <w:t>Przekątna ekranu - 2 x 3,4"</w:t>
            </w:r>
          </w:p>
          <w:p>
            <w:pPr>
              <w:pStyle w:val="ListParagraph"/>
              <w:widowControl w:val="false"/>
              <w:suppressAutoHyphens w:val="false"/>
              <w:spacing w:lineRule="auto" w:line="240" w:before="0" w:after="0"/>
              <w:ind w:left="0" w:hanging="0"/>
              <w:contextualSpacing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eastAsia="Times New Roman" w:ascii="Arial" w:hAnsi="Arial"/>
                <w:color w:val="1C1C1C"/>
                <w:sz w:val="20"/>
                <w:szCs w:val="20"/>
                <w:lang w:eastAsia="pl-PL"/>
              </w:rPr>
              <w:t>Możliwość używania okularów korekcyjnych</w:t>
            </w:r>
          </w:p>
          <w:p>
            <w:pPr>
              <w:pStyle w:val="ListParagraph"/>
              <w:widowControl w:val="false"/>
              <w:suppressAutoHyphens w:val="false"/>
              <w:spacing w:lineRule="auto" w:line="240" w:before="0" w:after="0"/>
              <w:ind w:left="0" w:hanging="0"/>
              <w:contextualSpacing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eastAsia="Times New Roman" w:ascii="Arial" w:hAnsi="Arial"/>
                <w:color w:val="1C1C1C"/>
                <w:sz w:val="20"/>
                <w:szCs w:val="20"/>
                <w:lang w:eastAsia="pl-PL"/>
              </w:rPr>
              <w:t>Wbudowane słuchawki</w:t>
            </w:r>
          </w:p>
          <w:p>
            <w:pPr>
              <w:pStyle w:val="ListParagraph"/>
              <w:widowControl w:val="false"/>
              <w:suppressAutoHyphens w:val="false"/>
              <w:spacing w:lineRule="auto" w:line="240" w:before="0" w:after="0"/>
              <w:ind w:left="0" w:hanging="0"/>
              <w:contextualSpacing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eastAsia="Times New Roman" w:ascii="Arial" w:hAnsi="Arial"/>
                <w:color w:val="1C1C1C"/>
                <w:sz w:val="20"/>
                <w:szCs w:val="20"/>
                <w:lang w:eastAsia="pl-PL"/>
              </w:rPr>
              <w:t>Czujniki: Akcelerometr, Żyroskop, Śledzenie laserowe</w:t>
            </w:r>
          </w:p>
          <w:p>
            <w:pPr>
              <w:pStyle w:val="ListParagraph"/>
              <w:widowControl w:val="false"/>
              <w:suppressAutoHyphens w:val="false"/>
              <w:spacing w:lineRule="auto" w:line="240" w:before="0" w:after="0"/>
              <w:ind w:left="0" w:hanging="0"/>
              <w:contextualSpacing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eastAsia="Times New Roman" w:ascii="Arial" w:hAnsi="Arial"/>
                <w:color w:val="1C1C1C"/>
                <w:sz w:val="20"/>
                <w:szCs w:val="20"/>
                <w:lang w:eastAsia="pl-PL"/>
              </w:rPr>
              <w:t>Dwa bezprzewodowe kontrolery z dużą precyzją śledzenia ruchu.</w:t>
            </w:r>
          </w:p>
          <w:p>
            <w:pPr>
              <w:pStyle w:val="ListParagraph"/>
              <w:widowControl w:val="false"/>
              <w:suppressAutoHyphens w:val="false"/>
              <w:spacing w:lineRule="auto" w:line="240" w:before="0" w:after="0"/>
              <w:ind w:left="0" w:hanging="0"/>
              <w:contextualSpacing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ascii="Arial" w:hAnsi="Arial"/>
                <w:color w:val="1C1C1C"/>
                <w:sz w:val="20"/>
                <w:szCs w:val="20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b/>
                <w:b/>
                <w:bCs/>
              </w:rPr>
            </w:pPr>
            <w:r>
              <w:rPr>
                <w:rFonts w:eastAsia="Times New Roman" w:ascii="Arial" w:hAnsi="Arial"/>
                <w:b/>
                <w:bCs/>
                <w:color w:val="1C1C1C"/>
                <w:sz w:val="20"/>
                <w:szCs w:val="20"/>
                <w:lang w:eastAsia="pl-PL"/>
              </w:rPr>
              <w:t>Jednostka sterująca z oprogramowaniem niezbędnym do działania gogli VR o parametrach nie niższych niż: RYZEN 5 2600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ascii="Arial" w:hAnsi="Arial"/>
                <w:color w:val="1C1C1C"/>
                <w:sz w:val="20"/>
                <w:szCs w:val="20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b/>
                <w:b/>
                <w:bCs/>
              </w:rPr>
            </w:pPr>
            <w:r>
              <w:rPr>
                <w:rFonts w:eastAsia="Times New Roman" w:ascii="Arial" w:hAnsi="Arial"/>
                <w:b/>
                <w:bCs/>
                <w:color w:val="1C1C1C"/>
                <w:sz w:val="20"/>
                <w:szCs w:val="20"/>
                <w:lang w:eastAsia="pl-PL"/>
              </w:rPr>
              <w:t xml:space="preserve">Karta graficzna: 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ascii="Arial" w:hAnsi="Arial"/>
                <w:color w:val="1C1C1C"/>
                <w:sz w:val="20"/>
                <w:szCs w:val="20"/>
              </w:rPr>
              <w:t>obsługa Ray tracingu tak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ascii="Arial" w:hAnsi="Arial"/>
                <w:color w:val="1C1C1C"/>
                <w:sz w:val="20"/>
                <w:szCs w:val="20"/>
              </w:rPr>
              <w:t>Układ graficzny GeForce RTX 2060 SUPER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ascii="Arial" w:hAnsi="Arial"/>
                <w:color w:val="1C1C1C"/>
                <w:sz w:val="20"/>
                <w:szCs w:val="20"/>
              </w:rPr>
              <w:t>Rodzaj złącza PCIe 3.0 x16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ascii="Arial" w:hAnsi="Arial"/>
                <w:color w:val="1C1C1C"/>
                <w:sz w:val="20"/>
                <w:szCs w:val="20"/>
              </w:rPr>
              <w:t>Pamięć 8 GB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ascii="Arial" w:hAnsi="Arial"/>
                <w:color w:val="1C1C1C"/>
                <w:sz w:val="20"/>
                <w:szCs w:val="20"/>
              </w:rPr>
              <w:t>Rodzaj pamięci GDDR6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ascii="Arial" w:hAnsi="Arial"/>
                <w:color w:val="1C1C1C"/>
                <w:sz w:val="20"/>
                <w:szCs w:val="20"/>
              </w:rPr>
              <w:t>Szyna pamięci 256 bit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ascii="Arial" w:hAnsi="Arial"/>
                <w:color w:val="1C1C1C"/>
                <w:sz w:val="20"/>
                <w:szCs w:val="20"/>
              </w:rPr>
              <w:t>Efektywne taktowanie pamięci 14000 MHz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ascii="Arial" w:hAnsi="Arial"/>
                <w:color w:val="1C1C1C"/>
                <w:sz w:val="20"/>
                <w:szCs w:val="20"/>
              </w:rPr>
              <w:t>Taktowanie rdzenia 1650 MHz (1710 MHz w trybie Boost)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ascii="Arial" w:hAnsi="Arial"/>
                <w:color w:val="1C1C1C"/>
                <w:sz w:val="20"/>
                <w:szCs w:val="20"/>
              </w:rPr>
              <w:t>Rdzenie CUDA 2176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ascii="Arial" w:hAnsi="Arial"/>
                <w:color w:val="1C1C1C"/>
                <w:sz w:val="20"/>
                <w:szCs w:val="20"/>
              </w:rPr>
              <w:t>Typ chłodzenia Aktywne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ascii="Arial" w:hAnsi="Arial"/>
                <w:color w:val="1C1C1C"/>
                <w:sz w:val="20"/>
                <w:szCs w:val="20"/>
              </w:rPr>
              <w:t>Rodzaje wyjść HDMI - 1 szt.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ascii="Arial" w:hAnsi="Arial"/>
                <w:color w:val="1C1C1C"/>
                <w:sz w:val="20"/>
                <w:szCs w:val="20"/>
              </w:rPr>
              <w:t>DisplayPort - 3 szt.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ascii="Arial" w:hAnsi="Arial"/>
                <w:color w:val="1C1C1C"/>
                <w:sz w:val="20"/>
                <w:szCs w:val="20"/>
              </w:rPr>
              <w:t>Obsługiwane biblioteki DirectX 12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ascii="Arial" w:hAnsi="Arial"/>
                <w:color w:val="1C1C1C"/>
                <w:sz w:val="20"/>
                <w:szCs w:val="20"/>
              </w:rPr>
              <w:t>OpenGL 4.6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ascii="Arial" w:hAnsi="Arial"/>
                <w:color w:val="1C1C1C"/>
                <w:sz w:val="20"/>
                <w:szCs w:val="20"/>
              </w:rPr>
              <w:t>Złącze zasilania 8 pin - 1 szt.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ascii="Arial" w:hAnsi="Arial"/>
                <w:color w:val="1C1C1C"/>
                <w:sz w:val="20"/>
                <w:szCs w:val="20"/>
              </w:rPr>
              <w:t>Rekomendowana moc zasilacza 550 W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ascii="Arial" w:hAnsi="Arial"/>
                <w:color w:val="1C1C1C"/>
                <w:sz w:val="20"/>
                <w:szCs w:val="20"/>
              </w:rPr>
              <w:t>Pobór mocy 121 W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ascii="Arial" w:hAnsi="Arial"/>
                <w:color w:val="1C1C1C"/>
                <w:sz w:val="20"/>
                <w:szCs w:val="20"/>
              </w:rPr>
              <w:t>Długość 280 mm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ascii="Arial" w:hAnsi="Arial"/>
                <w:color w:val="1C1C1C"/>
                <w:sz w:val="20"/>
                <w:szCs w:val="20"/>
              </w:rPr>
              <w:t>Szerokość 117 mm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ascii="Arial" w:hAnsi="Arial"/>
                <w:color w:val="1C1C1C"/>
                <w:sz w:val="20"/>
                <w:szCs w:val="20"/>
              </w:rPr>
              <w:t>Wysokość 40 mm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ascii="Arial" w:hAnsi="Arial"/>
                <w:color w:val="1C1C1C"/>
                <w:sz w:val="20"/>
                <w:szCs w:val="20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b/>
                <w:b/>
                <w:bCs/>
              </w:rPr>
            </w:pPr>
            <w:r>
              <w:rPr>
                <w:rFonts w:eastAsia="Times New Roman" w:ascii="Arial" w:hAnsi="Arial"/>
                <w:b/>
                <w:bCs/>
                <w:color w:val="1C1C1C"/>
                <w:sz w:val="20"/>
                <w:szCs w:val="20"/>
                <w:lang w:eastAsia="pl-PL"/>
              </w:rPr>
              <w:t xml:space="preserve">Monitor w zestawie: 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false"/>
              <w:spacing w:lineRule="auto" w:line="240" w:before="0" w:after="0"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ascii="Arial" w:hAnsi="Arial"/>
                <w:color w:val="1C1C1C"/>
                <w:sz w:val="20"/>
                <w:szCs w:val="20"/>
              </w:rPr>
              <w:t>Przekątna ekranu 55"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false"/>
              <w:spacing w:lineRule="auto" w:line="240" w:before="0" w:after="0"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ascii="Arial" w:hAnsi="Arial"/>
                <w:color w:val="1C1C1C"/>
                <w:sz w:val="20"/>
                <w:szCs w:val="20"/>
              </w:rPr>
              <w:t>Rodzaj matrycy New Edge, 60Hz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false"/>
              <w:spacing w:lineRule="auto" w:line="240" w:before="0" w:after="0"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ascii="Arial" w:hAnsi="Arial"/>
                <w:color w:val="1C1C1C"/>
                <w:sz w:val="20"/>
                <w:szCs w:val="20"/>
              </w:rPr>
              <w:t>Rozdzielczość 3,840 x 2,160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false"/>
              <w:spacing w:lineRule="auto" w:line="240" w:before="0" w:after="0"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ascii="Arial" w:hAnsi="Arial"/>
                <w:color w:val="1C1C1C"/>
                <w:sz w:val="20"/>
                <w:szCs w:val="20"/>
              </w:rPr>
              <w:t>Wielkość piksela (Szer. x Wys.) .315 x 0.315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false"/>
              <w:spacing w:lineRule="auto" w:line="240" w:before="0" w:after="0"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ascii="Arial" w:hAnsi="Arial"/>
                <w:color w:val="1C1C1C"/>
                <w:sz w:val="20"/>
                <w:szCs w:val="20"/>
              </w:rPr>
              <w:t>Jasność (standardowa 350cd/m2 (220cd/m2 with glass)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false"/>
              <w:spacing w:lineRule="auto" w:line="240" w:before="0" w:after="0"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ascii="Arial" w:hAnsi="Arial"/>
                <w:color w:val="1C1C1C"/>
                <w:sz w:val="20"/>
                <w:szCs w:val="20"/>
              </w:rPr>
              <w:t>Współczynnik kontrastu 4,000:1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false"/>
              <w:spacing w:lineRule="auto" w:line="240" w:before="0" w:after="0"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ascii="Arial" w:hAnsi="Arial"/>
                <w:color w:val="1C1C1C"/>
                <w:sz w:val="20"/>
                <w:szCs w:val="20"/>
              </w:rPr>
              <w:t>Kąt widzenia (poziomy/pionowy) 178/178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false"/>
              <w:spacing w:lineRule="auto" w:line="240" w:before="0" w:after="0"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ascii="Arial" w:hAnsi="Arial"/>
                <w:color w:val="1C1C1C"/>
                <w:sz w:val="20"/>
                <w:szCs w:val="20"/>
              </w:rPr>
              <w:t>Czas reakcji 8ms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false"/>
              <w:spacing w:lineRule="auto" w:line="240" w:before="0" w:after="0"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ascii="Arial" w:hAnsi="Arial"/>
                <w:color w:val="1C1C1C"/>
                <w:sz w:val="20"/>
                <w:szCs w:val="20"/>
              </w:rPr>
              <w:t>Gama kolorów 72%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false"/>
              <w:spacing w:lineRule="auto" w:line="240" w:before="0" w:after="0"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ascii="Arial" w:hAnsi="Arial"/>
                <w:color w:val="1C1C1C"/>
                <w:sz w:val="20"/>
                <w:szCs w:val="20"/>
              </w:rPr>
              <w:t>Haze .3%(without glass)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false"/>
              <w:spacing w:lineRule="auto" w:line="240" w:before="0" w:after="0"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ascii="Arial" w:hAnsi="Arial"/>
                <w:color w:val="1C1C1C"/>
                <w:sz w:val="20"/>
                <w:szCs w:val="20"/>
              </w:rPr>
              <w:t>Częstotliwość skanowania w poziomie 30 ~ 81khz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false"/>
              <w:spacing w:lineRule="auto" w:line="240" w:before="0" w:after="0"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ascii="Arial" w:hAnsi="Arial"/>
                <w:color w:val="1C1C1C"/>
                <w:sz w:val="20"/>
                <w:szCs w:val="20"/>
              </w:rPr>
              <w:t>Maksymalna częstotliwość piksela 594Mhz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false"/>
              <w:spacing w:lineRule="auto" w:line="240" w:before="0" w:after="0"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ascii="Arial" w:hAnsi="Arial"/>
                <w:color w:val="1C1C1C"/>
                <w:sz w:val="20"/>
                <w:szCs w:val="20"/>
              </w:rPr>
              <w:t>Częstotliwość skanowania w pionie 8~75 hz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false"/>
              <w:spacing w:lineRule="auto" w:line="240" w:before="0" w:after="0"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ascii="Arial" w:hAnsi="Arial"/>
                <w:color w:val="1C1C1C"/>
                <w:sz w:val="20"/>
                <w:szCs w:val="20"/>
              </w:rPr>
              <w:t>Wejście HDMI  2 dwa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false"/>
              <w:spacing w:lineRule="auto" w:line="240" w:before="0" w:after="0"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ascii="Arial" w:hAnsi="Arial"/>
                <w:color w:val="1C1C1C"/>
                <w:sz w:val="20"/>
                <w:szCs w:val="20"/>
              </w:rPr>
              <w:t xml:space="preserve">USB 1 – 2 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false"/>
              <w:spacing w:lineRule="auto" w:line="240" w:before="0" w:after="0"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ascii="Arial" w:hAnsi="Arial"/>
                <w:color w:val="1C1C1C"/>
                <w:sz w:val="20"/>
                <w:szCs w:val="20"/>
              </w:rPr>
              <w:t>Wyjście audio Stereo Mini Jack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false"/>
              <w:spacing w:lineRule="auto" w:line="240" w:before="0" w:after="0"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ascii="Arial" w:hAnsi="Arial"/>
                <w:color w:val="1C1C1C"/>
                <w:sz w:val="20"/>
                <w:szCs w:val="20"/>
              </w:rPr>
              <w:t>Wejście RS232 tak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false"/>
              <w:spacing w:lineRule="auto" w:line="240" w:before="0" w:after="0"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ascii="Arial" w:hAnsi="Arial"/>
                <w:color w:val="1C1C1C"/>
                <w:sz w:val="20"/>
                <w:szCs w:val="20"/>
              </w:rPr>
              <w:t>Wejście RJ45 tak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false"/>
              <w:spacing w:lineRule="auto" w:line="240" w:before="0" w:after="0"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ascii="Arial" w:hAnsi="Arial"/>
                <w:color w:val="1C1C1C"/>
                <w:sz w:val="20"/>
                <w:szCs w:val="20"/>
              </w:rPr>
              <w:t>WiFi tak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uppressAutoHyphens w:val="false"/>
              <w:spacing w:lineRule="auto" w:line="240" w:before="0" w:after="0"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ascii="Arial" w:hAnsi="Arial"/>
                <w:color w:val="1C1C1C"/>
                <w:sz w:val="20"/>
                <w:szCs w:val="20"/>
              </w:rPr>
              <w:t>Bluetooth tak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uppressAutoHyphens w:val="false"/>
              <w:spacing w:lineRule="auto" w:line="240" w:before="0" w:after="0"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ascii="Arial" w:hAnsi="Arial"/>
                <w:color w:val="1C1C1C"/>
                <w:sz w:val="20"/>
                <w:szCs w:val="20"/>
              </w:rPr>
              <w:t>Źródło zasilania AC 100~240V 50/60Hz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uppressAutoHyphens w:val="false"/>
              <w:spacing w:lineRule="auto" w:line="240" w:before="0" w:after="0"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ascii="Arial" w:hAnsi="Arial"/>
                <w:color w:val="1C1C1C"/>
                <w:sz w:val="20"/>
                <w:szCs w:val="20"/>
              </w:rPr>
              <w:t>Zużycie energii elektrycznej (tryb wł.) 154W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uppressAutoHyphens w:val="false"/>
              <w:spacing w:lineRule="auto" w:line="240" w:before="0" w:after="0"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ascii="Arial" w:hAnsi="Arial"/>
                <w:color w:val="1C1C1C"/>
                <w:sz w:val="20"/>
                <w:szCs w:val="20"/>
              </w:rPr>
              <w:t>Zużycie energii elektrycznej (tryb uśpienia) 0.5W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suppressAutoHyphens w:val="false"/>
              <w:spacing w:lineRule="auto" w:line="240" w:before="0" w:after="0"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ascii="Arial" w:hAnsi="Arial"/>
                <w:color w:val="1C1C1C"/>
                <w:sz w:val="20"/>
                <w:szCs w:val="20"/>
              </w:rPr>
              <w:t>Wymiary 1297.4 x 768.2 x 59.9 mm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suppressAutoHyphens w:val="false"/>
              <w:spacing w:lineRule="auto" w:line="240" w:before="0" w:after="0"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ascii="Arial" w:hAnsi="Arial"/>
                <w:color w:val="1C1C1C"/>
                <w:sz w:val="20"/>
                <w:szCs w:val="20"/>
              </w:rPr>
              <w:t>Opakowanie w mm (SxWxG) 1464 x 915 x 190 mm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suppressAutoHyphens w:val="false"/>
              <w:spacing w:lineRule="auto" w:line="240" w:before="0" w:after="0"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ascii="Arial" w:hAnsi="Arial"/>
                <w:color w:val="1C1C1C"/>
                <w:sz w:val="20"/>
                <w:szCs w:val="20"/>
              </w:rPr>
              <w:t>Waga 28.6 kg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suppressAutoHyphens w:val="false"/>
              <w:spacing w:lineRule="auto" w:line="240" w:before="0" w:after="0"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ascii="Arial" w:hAnsi="Arial"/>
                <w:color w:val="1C1C1C"/>
                <w:sz w:val="20"/>
                <w:szCs w:val="20"/>
              </w:rPr>
              <w:t>Waga brutto (z opakowaniem) 35.20 kg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uppressAutoHyphens w:val="false"/>
              <w:spacing w:lineRule="auto" w:line="240" w:before="0" w:after="0"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ascii="Arial" w:hAnsi="Arial"/>
                <w:color w:val="1C1C1C"/>
                <w:sz w:val="20"/>
                <w:szCs w:val="20"/>
              </w:rPr>
              <w:t>Temperatura 0</w:t>
            </w:r>
            <w:r>
              <w:rPr>
                <w:rFonts w:cs="Cambria Math" w:ascii="Arial" w:hAnsi="Arial"/>
                <w:color w:val="1C1C1C"/>
                <w:sz w:val="20"/>
                <w:szCs w:val="20"/>
              </w:rPr>
              <w:t>℃</w:t>
            </w:r>
            <w:r>
              <w:rPr>
                <w:rFonts w:ascii="Arial" w:hAnsi="Arial"/>
                <w:color w:val="1C1C1C"/>
                <w:sz w:val="20"/>
                <w:szCs w:val="20"/>
              </w:rPr>
              <w:t xml:space="preserve"> ~ 40</w:t>
            </w:r>
            <w:r>
              <w:rPr>
                <w:rFonts w:cs="Cambria Math" w:ascii="Arial" w:hAnsi="Arial"/>
                <w:color w:val="1C1C1C"/>
                <w:sz w:val="20"/>
                <w:szCs w:val="20"/>
              </w:rPr>
              <w:t>℃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uppressAutoHyphens w:val="false"/>
              <w:spacing w:lineRule="auto" w:line="240" w:before="0" w:after="0"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ascii="Arial" w:hAnsi="Arial"/>
                <w:color w:val="1C1C1C"/>
                <w:sz w:val="20"/>
                <w:szCs w:val="20"/>
              </w:rPr>
              <w:t>Wilgotność 10 ~ 80%, non-condensing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suppressAutoHyphens w:val="false"/>
              <w:spacing w:lineRule="auto" w:line="240" w:before="0" w:after="0"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ascii="Arial" w:hAnsi="Arial"/>
                <w:color w:val="1C1C1C"/>
                <w:sz w:val="20"/>
                <w:szCs w:val="20"/>
              </w:rPr>
              <w:t>Standard VESA 400 x 400 mm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suppressAutoHyphens w:val="false"/>
              <w:spacing w:lineRule="auto" w:line="240" w:before="0" w:after="0"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ascii="Arial" w:hAnsi="Arial"/>
                <w:color w:val="1C1C1C"/>
                <w:sz w:val="20"/>
                <w:szCs w:val="20"/>
              </w:rPr>
              <w:t>Szerokość obudowy 26.2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suppressAutoHyphens w:val="false"/>
              <w:spacing w:lineRule="auto" w:line="240" w:before="0" w:after="0"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ascii="Arial" w:hAnsi="Arial"/>
                <w:color w:val="1C1C1C"/>
                <w:sz w:val="20"/>
                <w:szCs w:val="20"/>
              </w:rPr>
              <w:t>Rama Plastic</w:t>
            </w:r>
          </w:p>
          <w:p>
            <w:pPr>
              <w:pStyle w:val="Normal"/>
              <w:widowControl w:val="false"/>
              <w:numPr>
                <w:ilvl w:val="0"/>
                <w:numId w:val="8"/>
              </w:numPr>
              <w:suppressAutoHyphens w:val="false"/>
              <w:spacing w:lineRule="auto" w:line="240" w:before="0" w:after="0"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ascii="Arial" w:hAnsi="Arial"/>
                <w:color w:val="1C1C1C"/>
                <w:sz w:val="20"/>
                <w:szCs w:val="20"/>
              </w:rPr>
              <w:t>Sterowanie dotykowe tak</w:t>
            </w:r>
          </w:p>
          <w:p>
            <w:pPr>
              <w:pStyle w:val="Normal"/>
              <w:widowControl w:val="false"/>
              <w:numPr>
                <w:ilvl w:val="0"/>
                <w:numId w:val="8"/>
              </w:numPr>
              <w:suppressAutoHyphens w:val="false"/>
              <w:spacing w:lineRule="auto" w:line="240" w:before="0" w:after="0"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ascii="Arial" w:hAnsi="Arial"/>
                <w:color w:val="1C1C1C"/>
                <w:sz w:val="20"/>
                <w:szCs w:val="20"/>
              </w:rPr>
              <w:t>Mocowanie WMN-4277SE</w:t>
            </w:r>
          </w:p>
          <w:p>
            <w:pPr>
              <w:pStyle w:val="Normal"/>
              <w:widowControl w:val="false"/>
              <w:numPr>
                <w:ilvl w:val="0"/>
                <w:numId w:val="8"/>
              </w:numPr>
              <w:suppressAutoHyphens w:val="false"/>
              <w:spacing w:lineRule="auto" w:line="240" w:before="0" w:after="0"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ascii="Arial" w:hAnsi="Arial"/>
                <w:color w:val="1C1C1C"/>
                <w:sz w:val="20"/>
                <w:szCs w:val="20"/>
              </w:rPr>
              <w:t>Podstawka STN-WM55R</w:t>
            </w:r>
          </w:p>
          <w:p>
            <w:pPr>
              <w:pStyle w:val="Normal"/>
              <w:widowControl w:val="false"/>
              <w:numPr>
                <w:ilvl w:val="0"/>
                <w:numId w:val="9"/>
              </w:numPr>
              <w:suppressAutoHyphens w:val="false"/>
              <w:spacing w:lineRule="auto" w:line="240" w:before="0" w:after="0"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ascii="Arial" w:hAnsi="Arial"/>
                <w:color w:val="1C1C1C"/>
                <w:sz w:val="20"/>
                <w:szCs w:val="20"/>
              </w:rPr>
              <w:t>Technologia dotykowa InGlass™</w:t>
            </w:r>
          </w:p>
          <w:p>
            <w:pPr>
              <w:pStyle w:val="Normal"/>
              <w:widowControl w:val="false"/>
              <w:numPr>
                <w:ilvl w:val="0"/>
                <w:numId w:val="10"/>
              </w:numPr>
              <w:suppressAutoHyphens w:val="false"/>
              <w:spacing w:lineRule="auto" w:line="240" w:before="0" w:after="0"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ascii="Arial" w:hAnsi="Arial"/>
                <w:color w:val="1C1C1C"/>
                <w:sz w:val="20"/>
                <w:szCs w:val="20"/>
              </w:rPr>
              <w:t>EMC Class B</w:t>
            </w:r>
          </w:p>
          <w:p>
            <w:pPr>
              <w:pStyle w:val="Normal"/>
              <w:widowControl w:val="false"/>
              <w:numPr>
                <w:ilvl w:val="0"/>
                <w:numId w:val="10"/>
              </w:numPr>
              <w:suppressAutoHyphens w:val="false"/>
              <w:spacing w:lineRule="auto" w:line="240" w:before="0" w:after="0"/>
              <w:rPr>
                <w:rFonts w:ascii="Arial" w:hAnsi="Arial"/>
                <w:color w:val="1C1C1C"/>
                <w:sz w:val="20"/>
                <w:szCs w:val="20"/>
              </w:rPr>
            </w:pPr>
            <w:r>
              <w:rPr>
                <w:rFonts w:ascii="Arial" w:hAnsi="Arial"/>
                <w:color w:val="1C1C1C"/>
                <w:sz w:val="20"/>
                <w:szCs w:val="20"/>
              </w:rPr>
              <w:t xml:space="preserve">Bezpieczeństwo 60950-1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snapToGrid w:val="false"/>
              <w:spacing w:lineRule="auto" w:line="240" w:before="0" w:after="0"/>
              <w:jc w:val="center"/>
              <w:rPr>
                <w:rFonts w:ascii="Arial" w:hAnsi="Arial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1 zestaw</w:t>
            </w:r>
          </w:p>
        </w:tc>
      </w:tr>
      <w:tr>
        <w:trPr>
          <w:trHeight w:val="844" w:hRule="atLeast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contextualSpacing/>
              <w:jc w:val="center"/>
              <w:rPr>
                <w:rFonts w:ascii="Arial" w:hAnsi="Arial" w:eastAsia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Arial" w:hAnsi="Arial"/>
                <w:color w:val="000000"/>
                <w:sz w:val="24"/>
                <w:szCs w:val="24"/>
                <w:lang w:eastAsia="pl-PL"/>
              </w:rPr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contextualSpacing/>
              <w:rPr>
                <w:rFonts w:ascii="Arial" w:hAnsi="Arial" w:eastAsia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Arial" w:hAnsi="Arial"/>
                <w:color w:val="000000"/>
                <w:sz w:val="24"/>
                <w:szCs w:val="24"/>
                <w:lang w:eastAsia="pl-PL"/>
              </w:rPr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eastAsia="Times New Roman" w:cs="Times New Roman" w:ascii="Arial" w:hAnsi="Arial"/>
                <w:color w:val="000000"/>
                <w:sz w:val="20"/>
                <w:szCs w:val="20"/>
                <w:lang w:eastAsia="pl-PL"/>
              </w:rPr>
              <w:t xml:space="preserve">4. </w:t>
            </w:r>
            <w:r>
              <w:rPr>
                <w:rFonts w:eastAsia="Times New Roman" w:cs="Times New Roman" w:ascii="Arial" w:hAnsi="Arial"/>
                <w:color w:val="000000"/>
                <w:sz w:val="20"/>
                <w:szCs w:val="20"/>
                <w:lang w:eastAsia="pl-PL"/>
              </w:rPr>
              <w:t>Pomoce do zajęć z matematyki.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Empiriusz geometria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przestrzenna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*ZR – zakres rozszerzony Laboratorium Empiriusz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geometria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Modele figur przestrzennych w wirtualnej rzeczywistości, pogrupowane w 3 kategorie: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·graniastosłupy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·ostrosłupy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·bryły obrotowe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Empiriusz prezentuje podstawowe wiadomości z zakresu brył - nazewnictwo, budowę, rozkładanie na siatki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Arial" w:hAnsi="Arial"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eastAsia="Times New Roman" w:ascii="Arial" w:hAnsi="Arial"/>
                <w:color w:val="000000"/>
                <w:sz w:val="20"/>
                <w:szCs w:val="20"/>
                <w:lang w:eastAsia="pl-PL"/>
              </w:rPr>
              <w:t>1 zestaw</w:t>
            </w:r>
          </w:p>
        </w:tc>
      </w:tr>
      <w:tr>
        <w:trPr>
          <w:trHeight w:val="8400" w:hRule="atLeast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contextualSpacing/>
              <w:jc w:val="center"/>
              <w:rPr>
                <w:rFonts w:ascii="Arial" w:hAnsi="Arial" w:eastAsia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Arial" w:hAnsi="Arial"/>
                <w:color w:val="000000"/>
                <w:sz w:val="24"/>
                <w:szCs w:val="24"/>
                <w:lang w:eastAsia="pl-PL"/>
              </w:rPr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contextualSpacing/>
              <w:rPr>
                <w:rFonts w:ascii="Arial" w:hAnsi="Arial" w:eastAsia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Arial" w:hAnsi="Arial"/>
                <w:color w:val="000000"/>
                <w:sz w:val="24"/>
                <w:szCs w:val="24"/>
                <w:lang w:eastAsia="pl-PL"/>
              </w:rPr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eastAsia="Times New Roman" w:cs="Times New Roman" w:ascii="Arial" w:hAnsi="Arial"/>
                <w:color w:val="000000"/>
                <w:sz w:val="20"/>
                <w:szCs w:val="20"/>
                <w:lang w:eastAsia="pl-PL"/>
              </w:rPr>
              <w:t xml:space="preserve">5. </w:t>
            </w: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Magiczny Dywan + pakiet ratujmy planetę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Magiczny Dywan - interaktywna pomoc dydaktyczna dedykowana do ćwiczeń, gier i zabaw ruchowych, nauka z jej wykorzystaniem rozwija u dzieci dużą motorykę, koordynację wzrokowo-ruchową, spostrzegawczość oraz szybkość reakcji.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Arial" w:hAnsi="Arial" w:eastAsia="Times New Roman"/>
                <w:lang w:eastAsia="pl-PL"/>
              </w:rPr>
            </w:pPr>
            <w:r>
              <w:rPr>
                <w:rFonts w:eastAsia="Times New Roman" w:ascii="Arial" w:hAnsi="Arial"/>
                <w:lang w:eastAsia="pl-PL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1. Możliwość podłączenia do internetu: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•</w:t>
            </w:r>
            <w:r>
              <w:rPr>
                <w:rFonts w:ascii="Arial" w:hAnsi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kablowego poprzez gniazdo RJ-45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•</w:t>
            </w:r>
            <w:r>
              <w:rPr>
                <w:rFonts w:ascii="Arial" w:hAnsi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radiowego WiFi poprzez wbudowaną kartę WiFi wraz z antenami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2. Wbudowany system AUDIO stereo o mocy 2 x 20 W. Możliwość podłączenia zewnętrznego systemu nagłaśniającego przez dedykowany moduł audio, wpinany w gniazdo USB.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Dane techniczne: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•</w:t>
            </w:r>
            <w:r>
              <w:rPr>
                <w:rFonts w:ascii="Arial" w:hAnsi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sterowanie za pomocą pilota,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•</w:t>
            </w:r>
            <w:r>
              <w:rPr>
                <w:rFonts w:ascii="Arial" w:hAnsi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wyposażony w czujniki ruchu 5. generacji,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•</w:t>
            </w:r>
            <w:r>
              <w:rPr>
                <w:rFonts w:ascii="Arial" w:hAnsi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wbudowany projektor szerokokątny,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•</w:t>
            </w:r>
            <w:r>
              <w:rPr>
                <w:rFonts w:ascii="Arial" w:hAnsi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wbudowany komputer z procesorem Intel,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•</w:t>
            </w:r>
            <w:r>
              <w:rPr>
                <w:rFonts w:ascii="Arial" w:hAnsi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uchwyt sufitowy 120 mm, przedłużka regulowana co 25 mm w zakresie 300-645 mm (wartości mierzone od sufitu),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•</w:t>
            </w:r>
            <w:r>
              <w:rPr>
                <w:rFonts w:ascii="Arial" w:hAnsi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nadaje się do jasnych, gładkich powierzchni,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•</w:t>
            </w:r>
            <w:r>
              <w:rPr>
                <w:rFonts w:ascii="Arial" w:hAnsi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złącze HDMI umożliwiające wyświetlanie obrazu z zewnętrznego źródła – funkcja projektora,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•</w:t>
            </w:r>
            <w:r>
              <w:rPr>
                <w:rFonts w:ascii="Arial" w:hAnsi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rozmiar pola gry przy wysokości 3 m – około 3,6 x 2,3 m,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•</w:t>
            </w:r>
            <w:r>
              <w:rPr>
                <w:rFonts w:ascii="Arial" w:hAnsi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pobór energii maks. 375 W,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•</w:t>
            </w:r>
            <w:r>
              <w:rPr>
                <w:rFonts w:ascii="Arial" w:hAnsi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waga 9,5 kg,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•</w:t>
            </w:r>
            <w:r>
              <w:rPr>
                <w:rFonts w:ascii="Arial" w:hAnsi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wymiary 30 x 21/26 x 32 cm.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3. Zestaw 100 aplikacji i zabaw interaktywnych prezentujących różne zastosowania Magicznego Dywanu. Aplikacje podzielone na wiele kategorii: rozrywka, aplikacje dla najmłodszych, wczesna edukacja, aplikacje wieloosobowe, ekologia, quizy w tym aplikacja ""Moje Quizy"" pozwalająca na tworzenie własnych treści do quizów.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4. Pakiet "Ratujmy planetę"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Zawartość pakietu – 4 gry: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•</w:t>
            </w:r>
            <w:r>
              <w:rPr>
                <w:rFonts w:ascii="Arial" w:hAnsi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Bitwa morska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•</w:t>
            </w:r>
            <w:r>
              <w:rPr>
                <w:rFonts w:ascii="Arial" w:hAnsi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Ratujmy zwierzęta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•</w:t>
            </w:r>
            <w:r>
              <w:rPr>
                <w:rFonts w:ascii="Arial" w:hAnsi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Rwąca rzeka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•</w:t>
            </w:r>
            <w:r>
              <w:rPr>
                <w:rFonts w:ascii="Arial" w:hAnsi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Użyj to jeszcze raz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Kompatybilny z urządzeniem jw.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snapToGrid w:val="false"/>
              <w:spacing w:lineRule="auto" w:line="240" w:before="0" w:after="0"/>
              <w:jc w:val="center"/>
              <w:rPr>
                <w:rFonts w:ascii="Arial" w:hAnsi="Arial" w:eastAsia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ascii="Arial" w:hAnsi="Arial"/>
                <w:color w:val="000000"/>
                <w:sz w:val="24"/>
                <w:szCs w:val="24"/>
                <w:lang w:eastAsia="pl-PL"/>
              </w:rPr>
              <w:t xml:space="preserve"> </w:t>
            </w:r>
            <w:r>
              <w:rPr>
                <w:rFonts w:eastAsia="Times New Roman" w:ascii="Arial" w:hAnsi="Arial"/>
                <w:color w:val="000000"/>
                <w:sz w:val="20"/>
                <w:szCs w:val="20"/>
                <w:lang w:eastAsia="pl-PL"/>
              </w:rPr>
              <w:t>1 zestaw</w:t>
            </w:r>
          </w:p>
        </w:tc>
      </w:tr>
      <w:tr>
        <w:trPr>
          <w:trHeight w:val="844" w:hRule="atLeast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contextualSpacing/>
              <w:jc w:val="center"/>
              <w:rPr>
                <w:rFonts w:ascii="Arial" w:hAnsi="Arial" w:eastAsia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Arial" w:hAnsi="Arial"/>
                <w:color w:val="000000"/>
                <w:sz w:val="24"/>
                <w:szCs w:val="24"/>
                <w:lang w:eastAsia="pl-PL"/>
              </w:rPr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contextualSpacing/>
              <w:rPr>
                <w:rFonts w:ascii="Arial" w:hAnsi="Arial" w:eastAsia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Arial" w:hAnsi="Arial"/>
                <w:color w:val="000000"/>
                <w:sz w:val="24"/>
                <w:szCs w:val="24"/>
                <w:lang w:eastAsia="pl-PL"/>
              </w:rPr>
            </w:r>
          </w:p>
        </w:tc>
        <w:tc>
          <w:tcPr>
            <w:tcW w:w="20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6. Zestaw do kodowania i robotyki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Robot Fable Explore – AI Interaktin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Robot modułowy z kilkoma podzespołami, które można składać na wiele sposobów i w wielu konfiguracjach.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36 scenariuszy zajęć z połączeniem kilku technologii plus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darmowa platforma dla nauczycieli, Stopnie obrotu: 360 (nieskończoność), Bateria: Wbudowany akumulator litowy 3000 mAh, Materiał obudowy: tworzywo sztuczne, HUB komunikacyjny: 6 kanałów – bezprzewodowych,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Sensory: czujnik wykrywania koloru, czujniki zbliżeniowe, Obsługiwane języki programowania: Diagramatyczny / schematyczny, Python, blokowy i klasyczny język programowania,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Oprogramowanie: Fable Blockly do programowania zestawów robotycznych, Kable w zestawie.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eastAsia="Times New Roman" w:ascii="Arial" w:hAnsi="Arial"/>
                <w:color w:val="000000"/>
                <w:sz w:val="20"/>
                <w:szCs w:val="20"/>
                <w:lang w:eastAsia="pl-PL"/>
              </w:rPr>
              <w:t>2 szt.</w:t>
            </w:r>
          </w:p>
        </w:tc>
      </w:tr>
      <w:tr>
        <w:trPr>
          <w:trHeight w:val="844" w:hRule="atLeast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contextualSpacing/>
              <w:jc w:val="center"/>
              <w:rPr>
                <w:rFonts w:ascii="Arial" w:hAnsi="Arial" w:eastAsia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Arial" w:hAnsi="Arial"/>
                <w:color w:val="000000"/>
                <w:sz w:val="24"/>
                <w:szCs w:val="24"/>
                <w:lang w:eastAsia="pl-PL"/>
              </w:rPr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contextualSpacing/>
              <w:rPr>
                <w:rFonts w:ascii="Arial" w:hAnsi="Arial" w:eastAsia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Arial" w:hAnsi="Arial"/>
                <w:color w:val="000000"/>
                <w:sz w:val="24"/>
                <w:szCs w:val="24"/>
                <w:lang w:eastAsia="pl-PL"/>
              </w:rPr>
            </w:r>
          </w:p>
        </w:tc>
        <w:tc>
          <w:tcPr>
            <w:tcW w:w="2036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snapToGrid w:val="false"/>
              <w:spacing w:lineRule="auto" w:line="240" w:before="0" w:after="0"/>
              <w:rPr>
                <w:rFonts w:ascii="Arial" w:hAnsi="Arial"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Arial" w:hAnsi="Arial"/>
                <w:color w:val="000000"/>
                <w:sz w:val="20"/>
                <w:szCs w:val="20"/>
                <w:lang w:eastAsia="pl-PL"/>
              </w:rPr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Monitor interaktywny przekątna 75 i więcej cali.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monitor interaktywny z systemem Android 11,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wyposażenie  w powłokę antybakteryjną i wbudowany filtr światła niebieskiego dla bezpiecznej i komfortowej pracy.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eastAsia="Times New Roman" w:ascii="Arial" w:hAnsi="Arial"/>
                <w:sz w:val="20"/>
                <w:szCs w:val="20"/>
                <w:lang w:eastAsia="pl-PL"/>
              </w:rPr>
              <w:t>Żywy i naturalny obraz w rozdzielczości 4K, technologia Wide Color Gamut. Kable w zestawie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eastAsia="Times New Roman" w:ascii="Arial" w:hAnsi="Arial"/>
                <w:color w:val="000000"/>
                <w:sz w:val="20"/>
                <w:szCs w:val="20"/>
                <w:lang w:eastAsia="pl-PL"/>
              </w:rPr>
              <w:t>1 szt.</w:t>
            </w:r>
          </w:p>
        </w:tc>
      </w:tr>
      <w:tr>
        <w:trPr>
          <w:trHeight w:val="400" w:hRule="atLeast"/>
        </w:trPr>
        <w:tc>
          <w:tcPr>
            <w:tcW w:w="1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eastAsia="Times New Roman" w:ascii="Arial" w:hAnsi="Arial"/>
                <w:b/>
                <w:bCs/>
                <w:color w:val="000000"/>
                <w:sz w:val="24"/>
                <w:szCs w:val="24"/>
                <w:lang w:eastAsia="pl-PL"/>
              </w:rPr>
              <w:t>Część 3</w:t>
            </w:r>
          </w:p>
        </w:tc>
        <w:tc>
          <w:tcPr>
            <w:tcW w:w="18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b w:val="false"/>
                <w:b w:val="false"/>
                <w:bCs w:val="false"/>
              </w:rPr>
            </w:pPr>
            <w:r>
              <w:rPr>
                <w:rFonts w:eastAsia="Times New Roman" w:ascii="Arial" w:hAnsi="Arial"/>
                <w:b w:val="false"/>
                <w:bCs w:val="false"/>
                <w:color w:val="000000"/>
                <w:sz w:val="24"/>
                <w:szCs w:val="24"/>
                <w:lang w:eastAsia="pl-PL"/>
              </w:rPr>
              <w:t>Wyposażenie pracowni językowej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eastAsia="Times New Roman"/>
                <w:b w:val="false"/>
                <w:b w:val="false"/>
                <w:bCs w:val="false"/>
                <w:color w:val="000000"/>
                <w:lang w:eastAsia="pl-PL"/>
              </w:rPr>
            </w:pPr>
            <w:r>
              <w:rPr>
                <w:rFonts w:eastAsia="Times New Roman"/>
                <w:b w:val="false"/>
                <w:bCs w:val="false"/>
                <w:color w:val="000000"/>
                <w:lang w:eastAsia="pl-P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Arial" w:hAnsi="Arial" w:eastAsia="Times New Roman"/>
                <w:color w:val="000000"/>
                <w:lang w:eastAsia="pl-PL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OPIS OPROGRAMOWANIA: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Lista uczniów  • tworzenie klas i list uczniowskich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• </w:t>
            </w:r>
            <w:r>
              <w:rPr>
                <w:rFonts w:cs="Arial" w:ascii="Arial" w:hAnsi="Arial"/>
                <w:color w:val="000000"/>
                <w:sz w:val="20"/>
                <w:szCs w:val="20"/>
              </w:rPr>
              <w:t>przypisywanie ucznia do danego stanowiska poprzez funkcję „przeciągnij i upuść”(„D&amp;P”)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• </w:t>
            </w:r>
            <w:r>
              <w:rPr>
                <w:rFonts w:cs="Arial" w:ascii="Arial" w:hAnsi="Arial"/>
                <w:color w:val="000000"/>
                <w:sz w:val="20"/>
                <w:szCs w:val="20"/>
              </w:rPr>
              <w:t>sortowanie list zarówno alfabetycznie jak i po numerze stanowiska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• </w:t>
            </w:r>
            <w:r>
              <w:rPr>
                <w:rFonts w:cs="Arial" w:ascii="Arial" w:hAnsi="Arial"/>
                <w:color w:val="000000"/>
                <w:sz w:val="20"/>
                <w:szCs w:val="20"/>
              </w:rPr>
              <w:t>ukrywanie i chowanie listy uczniów i klas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• </w:t>
            </w:r>
            <w:r>
              <w:rPr>
                <w:rFonts w:cs="Arial" w:ascii="Arial" w:hAnsi="Arial"/>
                <w:color w:val="000000"/>
                <w:sz w:val="20"/>
                <w:szCs w:val="20"/>
              </w:rPr>
              <w:t>sprawdzanie obecności przy uruchomieniu programu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• </w:t>
            </w:r>
            <w:r>
              <w:rPr>
                <w:rFonts w:cs="Arial" w:ascii="Arial" w:hAnsi="Arial"/>
                <w:color w:val="000000"/>
                <w:sz w:val="20"/>
                <w:szCs w:val="20"/>
              </w:rPr>
              <w:t>zaznaczenie obecnych i nieobecnych w trakcie pracy z programem (program rozróżnia graficznie i uwzględnia stanowiska nieaktywne przy podziałach na grupy)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• </w:t>
            </w:r>
            <w:r>
              <w:rPr>
                <w:rFonts w:cs="Arial" w:ascii="Arial" w:hAnsi="Arial"/>
                <w:color w:val="000000"/>
                <w:sz w:val="20"/>
                <w:szCs w:val="20"/>
              </w:rPr>
              <w:t>aktywowanie obecności spóźnionych na zajęcia bez konieczności restartu programu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• </w:t>
            </w:r>
            <w:r>
              <w:rPr>
                <w:rFonts w:cs="Arial" w:ascii="Arial" w:hAnsi="Arial"/>
                <w:color w:val="000000"/>
                <w:sz w:val="20"/>
                <w:szCs w:val="20"/>
              </w:rPr>
              <w:t>zamiana miejsc uczniów na stanowiskach realizowana w prosty sposób w programie poprzez D&amp;P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Sala • możliwość zdefiniowania ilości stanowisk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• </w:t>
            </w:r>
            <w:r>
              <w:rPr>
                <w:rFonts w:cs="Arial" w:ascii="Arial" w:hAnsi="Arial"/>
                <w:color w:val="000000"/>
                <w:sz w:val="20"/>
                <w:szCs w:val="20"/>
              </w:rPr>
              <w:t>możliwość zmiany ustawienia sali (położenie ikon stanowisk można ustawiać poprzez D&amp;P)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• </w:t>
            </w:r>
            <w:r>
              <w:rPr>
                <w:rFonts w:cs="Arial" w:ascii="Arial" w:hAnsi="Arial"/>
                <w:color w:val="000000"/>
                <w:sz w:val="20"/>
                <w:szCs w:val="20"/>
              </w:rPr>
              <w:t>możliwość odwzorowania w programie rozmieszczenia stanowisk z sali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• </w:t>
            </w:r>
            <w:r>
              <w:rPr>
                <w:rFonts w:cs="Arial" w:ascii="Arial" w:hAnsi="Arial"/>
                <w:color w:val="000000"/>
                <w:sz w:val="20"/>
                <w:szCs w:val="20"/>
              </w:rPr>
              <w:t>personalizacja tła - ustawianie dowolnego tła poprzez wybór szablonu lub dowolnego zdjęcia (JPEG/PNG)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• </w:t>
            </w:r>
            <w:r>
              <w:rPr>
                <w:rFonts w:cs="Arial" w:ascii="Arial" w:hAnsi="Arial"/>
                <w:color w:val="000000"/>
                <w:sz w:val="20"/>
                <w:szCs w:val="20"/>
              </w:rPr>
              <w:t>możliwość ustawienia schematu klasy jako tła w programie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• </w:t>
            </w:r>
            <w:r>
              <w:rPr>
                <w:rFonts w:cs="Arial" w:ascii="Arial" w:hAnsi="Arial"/>
                <w:color w:val="000000"/>
                <w:sz w:val="20"/>
                <w:szCs w:val="20"/>
              </w:rPr>
              <w:t>ustawianie wielkości ikon stanowisk (trzy poziomy) – uwzględnia różne ilości stanowisk oraz rozdzielczość wyświetlacza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• </w:t>
            </w:r>
            <w:r>
              <w:rPr>
                <w:rFonts w:cs="Arial" w:ascii="Arial" w:hAnsi="Arial"/>
                <w:color w:val="000000"/>
                <w:sz w:val="20"/>
                <w:szCs w:val="20"/>
              </w:rPr>
              <w:t>zapamiętywanie układu sali lub wybranych funkcji - osiem programowalnych przycisków, tzw. makra z możliwością tworzenia nazw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• </w:t>
            </w:r>
            <w:r>
              <w:rPr>
                <w:rFonts w:cs="Arial" w:ascii="Arial" w:hAnsi="Arial"/>
                <w:color w:val="000000"/>
                <w:sz w:val="20"/>
                <w:szCs w:val="20"/>
              </w:rPr>
              <w:t>kolorystyczne rozróżnienie poszczególnych grup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• </w:t>
            </w:r>
            <w:r>
              <w:rPr>
                <w:rFonts w:cs="Arial" w:ascii="Arial" w:hAnsi="Arial"/>
                <w:color w:val="000000"/>
                <w:sz w:val="20"/>
                <w:szCs w:val="20"/>
              </w:rPr>
              <w:t>włączenie / wyłączenie wszystkich mikrofonów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• </w:t>
            </w:r>
            <w:r>
              <w:rPr>
                <w:rFonts w:cs="Arial" w:ascii="Arial" w:hAnsi="Arial"/>
                <w:color w:val="000000"/>
                <w:sz w:val="20"/>
                <w:szCs w:val="20"/>
              </w:rPr>
              <w:t>włączenie / wyłączenie wszystkich słuchawek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• </w:t>
            </w:r>
            <w:r>
              <w:rPr>
                <w:rFonts w:cs="Arial" w:ascii="Arial" w:hAnsi="Arial"/>
                <w:color w:val="000000"/>
                <w:sz w:val="20"/>
                <w:szCs w:val="20"/>
              </w:rPr>
              <w:t>timer (minutnik)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• </w:t>
            </w:r>
            <w:r>
              <w:rPr>
                <w:rFonts w:cs="Arial" w:ascii="Arial" w:hAnsi="Arial"/>
                <w:color w:val="000000"/>
                <w:sz w:val="20"/>
                <w:szCs w:val="20"/>
              </w:rPr>
              <w:t>instrukcja obsługi programu dostępna z poziomu aplikacji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Stanowisko ucznia – ikona podstawowa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• </w:t>
            </w:r>
            <w:r>
              <w:rPr>
                <w:rFonts w:cs="Arial" w:ascii="Arial" w:hAnsi="Arial"/>
                <w:color w:val="000000"/>
                <w:sz w:val="20"/>
                <w:szCs w:val="20"/>
              </w:rPr>
              <w:t>kolor tła jest unikalny dla każdej grupy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• </w:t>
            </w:r>
            <w:r>
              <w:rPr>
                <w:rFonts w:cs="Arial" w:ascii="Arial" w:hAnsi="Arial"/>
                <w:color w:val="000000"/>
                <w:sz w:val="20"/>
                <w:szCs w:val="20"/>
              </w:rPr>
              <w:t>informacja do której grupy uczeń przynależy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• </w:t>
            </w:r>
            <w:r>
              <w:rPr>
                <w:rFonts w:cs="Arial" w:ascii="Arial" w:hAnsi="Arial"/>
                <w:color w:val="000000"/>
                <w:sz w:val="20"/>
                <w:szCs w:val="20"/>
              </w:rPr>
              <w:t>informacja, czy mikrofon ucznia jest aktywny/nieaktywny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• </w:t>
            </w:r>
            <w:r>
              <w:rPr>
                <w:rFonts w:cs="Arial" w:ascii="Arial" w:hAnsi="Arial"/>
                <w:color w:val="000000"/>
                <w:sz w:val="20"/>
                <w:szCs w:val="20"/>
              </w:rPr>
              <w:t>informacja czy słuchawki ucznia są aktywne/nieaktywne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• </w:t>
            </w:r>
            <w:r>
              <w:rPr>
                <w:rFonts w:cs="Arial" w:ascii="Arial" w:hAnsi="Arial"/>
                <w:color w:val="000000"/>
                <w:sz w:val="20"/>
                <w:szCs w:val="20"/>
              </w:rPr>
              <w:t>wizualizacja indywidualnego poziomu głośności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• </w:t>
            </w:r>
            <w:r>
              <w:rPr>
                <w:rFonts w:cs="Arial" w:ascii="Arial" w:hAnsi="Arial"/>
                <w:color w:val="000000"/>
                <w:sz w:val="20"/>
                <w:szCs w:val="20"/>
              </w:rPr>
              <w:t>numer stanowiska ucznia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• </w:t>
            </w:r>
            <w:r>
              <w:rPr>
                <w:rFonts w:cs="Arial" w:ascii="Arial" w:hAnsi="Arial"/>
                <w:color w:val="000000"/>
                <w:sz w:val="20"/>
                <w:szCs w:val="20"/>
              </w:rPr>
              <w:t>imię i nazwisko ucznia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Stanowisko ucznia – ikona rozszerzona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• </w:t>
            </w:r>
            <w:r>
              <w:rPr>
                <w:rFonts w:cs="Arial" w:ascii="Arial" w:hAnsi="Arial"/>
                <w:color w:val="000000"/>
                <w:sz w:val="20"/>
                <w:szCs w:val="20"/>
              </w:rPr>
              <w:t>włączenie mikrofonu ucznia (dioda zielona)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• </w:t>
            </w:r>
            <w:r>
              <w:rPr>
                <w:rFonts w:cs="Arial" w:ascii="Arial" w:hAnsi="Arial"/>
                <w:color w:val="000000"/>
                <w:sz w:val="20"/>
                <w:szCs w:val="20"/>
              </w:rPr>
              <w:t>wyłączenie mikrofonu ucznia (dioda szara)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• </w:t>
            </w:r>
            <w:r>
              <w:rPr>
                <w:rFonts w:cs="Arial" w:ascii="Arial" w:hAnsi="Arial"/>
                <w:color w:val="000000"/>
                <w:sz w:val="20"/>
                <w:szCs w:val="20"/>
              </w:rPr>
              <w:t>włączenie słuchawek ucznia (dioda zielona)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• </w:t>
            </w:r>
            <w:r>
              <w:rPr>
                <w:rFonts w:cs="Arial" w:ascii="Arial" w:hAnsi="Arial"/>
                <w:color w:val="000000"/>
                <w:sz w:val="20"/>
                <w:szCs w:val="20"/>
              </w:rPr>
              <w:t>wyłączenie słuchawek ucznia (dioda szara)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• </w:t>
            </w:r>
            <w:r>
              <w:rPr>
                <w:rFonts w:cs="Arial" w:ascii="Arial" w:hAnsi="Arial"/>
                <w:color w:val="000000"/>
                <w:sz w:val="20"/>
                <w:szCs w:val="20"/>
              </w:rPr>
              <w:t>regulacja poziomu głośności słuchawek ucznia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• </w:t>
            </w:r>
            <w:r>
              <w:rPr>
                <w:rFonts w:cs="Arial" w:ascii="Arial" w:hAnsi="Arial"/>
                <w:color w:val="000000"/>
                <w:sz w:val="20"/>
                <w:szCs w:val="20"/>
              </w:rPr>
              <w:t>konwersacja indywidualna – przycisk automatycznego przeniesienia ucznia do prywatnej (wyłącznej) grupy z nauczycielem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• </w:t>
            </w:r>
            <w:r>
              <w:rPr>
                <w:rFonts w:cs="Arial" w:ascii="Arial" w:hAnsi="Arial"/>
                <w:color w:val="000000"/>
                <w:sz w:val="20"/>
                <w:szCs w:val="20"/>
              </w:rPr>
              <w:t>konwersacja indywidualna – włączenie słuchawek, włączenie mikrofonu, wyłączenie źródła audio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• </w:t>
            </w:r>
            <w:r>
              <w:rPr>
                <w:rFonts w:cs="Arial" w:ascii="Arial" w:hAnsi="Arial"/>
                <w:color w:val="000000"/>
                <w:sz w:val="20"/>
                <w:szCs w:val="20"/>
              </w:rPr>
              <w:t>zmiana (wybór) grupy do której dane stanowisko jest (ma być) przynależne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• </w:t>
            </w:r>
            <w:r>
              <w:rPr>
                <w:rFonts w:cs="Arial" w:ascii="Arial" w:hAnsi="Arial"/>
                <w:color w:val="000000"/>
                <w:sz w:val="20"/>
                <w:szCs w:val="20"/>
              </w:rPr>
              <w:t>włączanie/wyłączanie mikrofonów całej grupy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• </w:t>
            </w:r>
            <w:r>
              <w:rPr>
                <w:rFonts w:cs="Arial" w:ascii="Arial" w:hAnsi="Arial"/>
                <w:color w:val="000000"/>
                <w:sz w:val="20"/>
                <w:szCs w:val="20"/>
              </w:rPr>
              <w:t>włączanie/wyłączanie słuchawek całej grupie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• </w:t>
            </w:r>
            <w:r>
              <w:rPr>
                <w:rFonts w:cs="Arial" w:ascii="Arial" w:hAnsi="Arial"/>
                <w:color w:val="000000"/>
                <w:sz w:val="20"/>
                <w:szCs w:val="20"/>
              </w:rPr>
              <w:t>nauczycielski podsłuch konwersacji wybranej grupy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• </w:t>
            </w:r>
            <w:r>
              <w:rPr>
                <w:rFonts w:cs="Arial" w:ascii="Arial" w:hAnsi="Arial"/>
                <w:color w:val="000000"/>
                <w:sz w:val="20"/>
                <w:szCs w:val="20"/>
              </w:rPr>
              <w:t>wybór źródła dźwięku, które ma być odtwarzane w danej grupie (możliwość wyboru tego samego źródła audio w różnych grupach)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Panel nauczyciela • dołączanie do wybranej grupy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• </w:t>
            </w:r>
            <w:r>
              <w:rPr>
                <w:rFonts w:cs="Arial" w:ascii="Arial" w:hAnsi="Arial"/>
                <w:color w:val="000000"/>
                <w:sz w:val="20"/>
                <w:szCs w:val="20"/>
              </w:rPr>
              <w:t>wybór źródła dźwięku, które ma być odtwarzane w danej grupie (w której znajduje się nauczyciel)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• </w:t>
            </w:r>
            <w:r>
              <w:rPr>
                <w:rFonts w:cs="Arial" w:ascii="Arial" w:hAnsi="Arial"/>
                <w:color w:val="000000"/>
                <w:sz w:val="20"/>
                <w:szCs w:val="20"/>
              </w:rPr>
              <w:t>włączenie mikrofonu lektora (dioda zielona)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• </w:t>
            </w:r>
            <w:r>
              <w:rPr>
                <w:rFonts w:cs="Arial" w:ascii="Arial" w:hAnsi="Arial"/>
                <w:color w:val="000000"/>
                <w:sz w:val="20"/>
                <w:szCs w:val="20"/>
              </w:rPr>
              <w:t>wyłączenie mikrofonu lektora (dioda szara)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• </w:t>
            </w:r>
            <w:r>
              <w:rPr>
                <w:rFonts w:cs="Arial" w:ascii="Arial" w:hAnsi="Arial"/>
                <w:color w:val="000000"/>
                <w:sz w:val="20"/>
                <w:szCs w:val="20"/>
              </w:rPr>
              <w:t>włączenie słuchawek lektora (dioda zielona)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• </w:t>
            </w:r>
            <w:r>
              <w:rPr>
                <w:rFonts w:cs="Arial" w:ascii="Arial" w:hAnsi="Arial"/>
                <w:color w:val="000000"/>
                <w:sz w:val="20"/>
                <w:szCs w:val="20"/>
              </w:rPr>
              <w:t>wyłączenie słuchawek lektora (dioda szara)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• </w:t>
            </w:r>
            <w:r>
              <w:rPr>
                <w:rFonts w:cs="Arial" w:ascii="Arial" w:hAnsi="Arial"/>
                <w:color w:val="000000"/>
                <w:sz w:val="20"/>
                <w:szCs w:val="20"/>
              </w:rPr>
              <w:t>włączenie nagrywania tego, co lektor słyszy w słuchawkach (dioda czerwona) – automatyczne uruchomienie nagrywania, możliwość zapisu do pliku w formacie wav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• </w:t>
            </w:r>
            <w:r>
              <w:rPr>
                <w:rFonts w:cs="Arial" w:ascii="Arial" w:hAnsi="Arial"/>
                <w:color w:val="000000"/>
                <w:sz w:val="20"/>
                <w:szCs w:val="20"/>
              </w:rPr>
              <w:t>regulacja poziomu głośności słuchawek lektora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Tryby pracy, grupy, selekcje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• </w:t>
            </w:r>
            <w:r>
              <w:rPr>
                <w:rFonts w:cs="Arial" w:ascii="Arial" w:hAnsi="Arial"/>
                <w:color w:val="000000"/>
                <w:sz w:val="20"/>
                <w:szCs w:val="20"/>
              </w:rPr>
              <w:t>tryb wszyscy – wszystkie stanowiska znajdują się w jednej grupie (mogą się słyszeć i mogą mieć to samo źródło audio)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• </w:t>
            </w:r>
            <w:r>
              <w:rPr>
                <w:rFonts w:cs="Arial" w:ascii="Arial" w:hAnsi="Arial"/>
                <w:color w:val="000000"/>
                <w:sz w:val="20"/>
                <w:szCs w:val="20"/>
              </w:rPr>
              <w:t>tryb indywidualny – każde stanowisko stanowi niejako osobną grupę (uczeń słyszy siebie w słuchawkach i kontroluje własną wymowę, nie słyszy innych stanowisk; wszyscy mogą mieć to samo źródło audio)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• </w:t>
            </w:r>
            <w:r>
              <w:rPr>
                <w:rFonts w:cs="Arial" w:ascii="Arial" w:hAnsi="Arial"/>
                <w:color w:val="000000"/>
                <w:sz w:val="20"/>
                <w:szCs w:val="20"/>
              </w:rPr>
              <w:t>tryb własny – tworzenie dowolnych grup przez nauczyciela w sposób manualny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• </w:t>
            </w:r>
            <w:r>
              <w:rPr>
                <w:rFonts w:cs="Arial" w:ascii="Arial" w:hAnsi="Arial"/>
                <w:color w:val="000000"/>
                <w:sz w:val="20"/>
                <w:szCs w:val="20"/>
              </w:rPr>
              <w:t>tryb „inteligentny” - algorytm generowania grupy w taki sposób, aby żaden z uczniów nie pozostał bez grupy (nieobecności, „dzielenie z resztą”, itd..)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• </w:t>
            </w:r>
            <w:r>
              <w:rPr>
                <w:rFonts w:cs="Arial" w:ascii="Arial" w:hAnsi="Arial"/>
                <w:color w:val="000000"/>
                <w:sz w:val="20"/>
                <w:szCs w:val="20"/>
              </w:rPr>
              <w:t>praca w parach – wszystkie stanowiska są dzielone na grupy dwuosobowe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• </w:t>
            </w:r>
            <w:r>
              <w:rPr>
                <w:rFonts w:cs="Arial" w:ascii="Arial" w:hAnsi="Arial"/>
                <w:color w:val="000000"/>
                <w:sz w:val="20"/>
                <w:szCs w:val="20"/>
              </w:rPr>
              <w:t>trójki – praca w grupach trzyosobowych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• </w:t>
            </w:r>
            <w:r>
              <w:rPr>
                <w:rFonts w:cs="Arial" w:ascii="Arial" w:hAnsi="Arial"/>
                <w:color w:val="000000"/>
                <w:sz w:val="20"/>
                <w:szCs w:val="20"/>
              </w:rPr>
              <w:t>czwórki – praca w grupach czteroosobowych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• </w:t>
            </w:r>
            <w:r>
              <w:rPr>
                <w:rFonts w:cs="Arial" w:ascii="Arial" w:hAnsi="Arial"/>
                <w:color w:val="000000"/>
                <w:sz w:val="20"/>
                <w:szCs w:val="20"/>
              </w:rPr>
              <w:t>dwie grupy – podział na dwie równe grupy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• </w:t>
            </w:r>
            <w:r>
              <w:rPr>
                <w:rFonts w:cs="Arial" w:ascii="Arial" w:hAnsi="Arial"/>
                <w:color w:val="000000"/>
                <w:sz w:val="20"/>
                <w:szCs w:val="20"/>
              </w:rPr>
              <w:t>zamiana grup – uwzględnia również zmianę przypisanego do grupy źródła audio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• </w:t>
            </w:r>
            <w:r>
              <w:rPr>
                <w:rFonts w:cs="Arial" w:ascii="Arial" w:hAnsi="Arial"/>
                <w:color w:val="000000"/>
                <w:sz w:val="20"/>
                <w:szCs w:val="20"/>
              </w:rPr>
              <w:t>trzy grupy – podział na trzy równe grupy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• </w:t>
            </w:r>
            <w:r>
              <w:rPr>
                <w:rFonts w:cs="Arial" w:ascii="Arial" w:hAnsi="Arial"/>
                <w:color w:val="000000"/>
                <w:sz w:val="20"/>
                <w:szCs w:val="20"/>
              </w:rPr>
              <w:t>cztery grupy – podział na cztery równe grupy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• </w:t>
            </w:r>
            <w:r>
              <w:rPr>
                <w:rFonts w:cs="Arial" w:ascii="Arial" w:hAnsi="Arial"/>
                <w:color w:val="000000"/>
                <w:sz w:val="20"/>
                <w:szCs w:val="20"/>
              </w:rPr>
              <w:t>selekcja kolejna – stworzenie grup zgodnie z kolejnymi numerami stanowisk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• </w:t>
            </w:r>
            <w:r>
              <w:rPr>
                <w:rFonts w:cs="Arial" w:ascii="Arial" w:hAnsi="Arial"/>
                <w:color w:val="000000"/>
                <w:sz w:val="20"/>
                <w:szCs w:val="20"/>
              </w:rPr>
              <w:t>selekcja losowa – automatyczne (dowolne) przypisanie stanowisk do poszczególnych grup przez program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• </w:t>
            </w:r>
            <w:r>
              <w:rPr>
                <w:rFonts w:cs="Arial" w:ascii="Arial" w:hAnsi="Arial"/>
                <w:color w:val="000000"/>
                <w:sz w:val="20"/>
                <w:szCs w:val="20"/>
              </w:rPr>
              <w:t>selekcja ręczna - nauczyciel tworzy grupy manualnie w dowolny sposób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• </w:t>
            </w:r>
            <w:r>
              <w:rPr>
                <w:rFonts w:cs="Arial" w:ascii="Arial" w:hAnsi="Arial"/>
                <w:color w:val="000000"/>
                <w:sz w:val="20"/>
                <w:szCs w:val="20"/>
              </w:rPr>
              <w:t>funkcja „resetuj” - powrót do ustawienia pierwotnego z odłączeniem źródeł audio (tryb „wszyscy” - nauczyciel mówi z podsłuchem własnym, wszyscy uczniowie słuchają i mają wyłączone mikrofony)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• </w:t>
            </w:r>
            <w:r>
              <w:rPr>
                <w:rFonts w:cs="Arial" w:ascii="Arial" w:hAnsi="Arial"/>
                <w:color w:val="000000"/>
                <w:sz w:val="20"/>
                <w:szCs w:val="20"/>
              </w:rPr>
              <w:t>funkcja „tuba” - przytrzymanie przycisku włącza ustawienie „nauczyciel mówi, reszta słucha” - wyłączenie tej funkcji powoduje powrót do ustawień poprzednich (podział na grupy, przypisanie wejść audio, etc.)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Nagrywanie cyfrowe • zapis plików audio w formacie *.WAV (ścieżka katalogu bazowego do ustawienia w konfiguracji)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• </w:t>
            </w:r>
            <w:r>
              <w:rPr>
                <w:rFonts w:cs="Arial" w:ascii="Arial" w:hAnsi="Arial"/>
                <w:color w:val="000000"/>
                <w:sz w:val="20"/>
                <w:szCs w:val="20"/>
              </w:rPr>
              <w:t>stanowiska – jednoczesny zapis audio konwersacji wszystkich stanowisk do osobnych plików (tyle ścieżek-plików, ile stanowisk)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• </w:t>
            </w:r>
            <w:r>
              <w:rPr>
                <w:rFonts w:cs="Arial" w:ascii="Arial" w:hAnsi="Arial"/>
                <w:color w:val="000000"/>
                <w:sz w:val="20"/>
                <w:szCs w:val="20"/>
              </w:rPr>
              <w:t>grupy – jednoczesna rejestracja audio konwersacji wszystkich grup do osobnych plików (zsumowanie mikrofonów w grupie; tyle ścieżek-plików, ile grup)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• </w:t>
            </w:r>
            <w:r>
              <w:rPr>
                <w:rFonts w:cs="Arial" w:ascii="Arial" w:hAnsi="Arial"/>
                <w:color w:val="000000"/>
                <w:sz w:val="20"/>
                <w:szCs w:val="20"/>
              </w:rPr>
              <w:t>grupy + stanowiska – jednoczesne nagrywanie konwersacji wszystkich stanowisk do osobnych plików i konwersacji wszystkich grup do osobnych plików (liczba ścieżek-plików to suma liczby stanowisk i grup)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Tłumaczenia symultaniczne • min. 6 kanałów-języków (grup) wejściowych i wyjściowych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• </w:t>
            </w:r>
            <w:r>
              <w:rPr>
                <w:rFonts w:cs="Arial" w:ascii="Arial" w:hAnsi="Arial"/>
                <w:color w:val="000000"/>
                <w:sz w:val="20"/>
                <w:szCs w:val="20"/>
              </w:rPr>
              <w:t>min. 2 sprzętowe źródła audio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• </w:t>
            </w:r>
            <w:r>
              <w:rPr>
                <w:rFonts w:cs="Arial" w:ascii="Arial" w:hAnsi="Arial"/>
                <w:color w:val="000000"/>
                <w:sz w:val="20"/>
                <w:szCs w:val="20"/>
              </w:rPr>
              <w:t>możliwość realizowania tłumaczenia bezpośredniego lub pośredniego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• </w:t>
            </w:r>
            <w:r>
              <w:rPr>
                <w:rFonts w:cs="Arial" w:ascii="Arial" w:hAnsi="Arial"/>
                <w:color w:val="000000"/>
                <w:sz w:val="20"/>
                <w:szCs w:val="20"/>
              </w:rPr>
              <w:t>jednoczesne nagrywanie konwersacji wszystkich stanowisk do osobnych plików i konwersacji wszystkich grup do osobnych plików (liczba ścieżek-plików to suma liczby stanowisk i grup)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• </w:t>
            </w:r>
            <w:r>
              <w:rPr>
                <w:rFonts w:cs="Arial" w:ascii="Arial" w:hAnsi="Arial"/>
                <w:color w:val="000000"/>
                <w:sz w:val="20"/>
                <w:szCs w:val="20"/>
              </w:rPr>
              <w:t>nauczycielski podsłuch konwersacji wybranej grupy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• </w:t>
            </w:r>
            <w:r>
              <w:rPr>
                <w:rFonts w:cs="Arial" w:ascii="Arial" w:hAnsi="Arial"/>
                <w:color w:val="000000"/>
                <w:sz w:val="20"/>
                <w:szCs w:val="20"/>
              </w:rPr>
              <w:t>dołączanie nauczyciela do wybranej grupy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Dodatkowe ustawienia • domyślny czas minutnika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• </w:t>
            </w:r>
            <w:r>
              <w:rPr>
                <w:rFonts w:cs="Arial" w:ascii="Arial" w:hAnsi="Arial"/>
                <w:color w:val="000000"/>
                <w:sz w:val="20"/>
                <w:szCs w:val="20"/>
              </w:rPr>
              <w:t>globalne ustawienie głośności (dla słuchawek na wszystkich stanowiskach)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• </w:t>
            </w:r>
            <w:r>
              <w:rPr>
                <w:rFonts w:cs="Arial" w:ascii="Arial" w:hAnsi="Arial"/>
                <w:color w:val="000000"/>
                <w:sz w:val="20"/>
                <w:szCs w:val="20"/>
              </w:rPr>
              <w:t>regulacja głośności nagrywania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• </w:t>
            </w:r>
            <w:r>
              <w:rPr>
                <w:rFonts w:cs="Arial" w:ascii="Arial" w:hAnsi="Arial"/>
                <w:color w:val="000000"/>
                <w:sz w:val="20"/>
                <w:szCs w:val="20"/>
              </w:rPr>
              <w:t>ustawienie ścieżki katalogu z nagraniami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• </w:t>
            </w:r>
            <w:r>
              <w:rPr>
                <w:rFonts w:cs="Arial" w:ascii="Arial" w:hAnsi="Arial"/>
                <w:color w:val="000000"/>
                <w:sz w:val="20"/>
                <w:szCs w:val="20"/>
              </w:rPr>
              <w:t>definiowanie aktywnej ilości wejść audio (podłączonych urządzeń) – maksymalnie 8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• </w:t>
            </w:r>
            <w:r>
              <w:rPr>
                <w:rFonts w:cs="Arial" w:ascii="Arial" w:hAnsi="Arial"/>
                <w:color w:val="000000"/>
                <w:sz w:val="20"/>
                <w:szCs w:val="20"/>
              </w:rPr>
              <w:t>możliwość przypisania nazw własnych poszczególnym wejściom audio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• </w:t>
            </w:r>
            <w:r>
              <w:rPr>
                <w:rFonts w:cs="Arial" w:ascii="Arial" w:hAnsi="Arial"/>
                <w:color w:val="000000"/>
                <w:sz w:val="20"/>
                <w:szCs w:val="20"/>
              </w:rPr>
              <w:t>regulacja głośności poszczególnych wejść audio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• </w:t>
            </w:r>
            <w:r>
              <w:rPr>
                <w:rFonts w:cs="Arial" w:ascii="Arial" w:hAnsi="Arial"/>
                <w:color w:val="000000"/>
                <w:sz w:val="20"/>
                <w:szCs w:val="20"/>
              </w:rPr>
              <w:t>wybór języka (min. j. angielski, j. polski)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Funkcje specjalne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1. Multiplex: jednoczesne nagrywanie nauczyciela, grup i stanowisk z automatycznym utworzeniem plików audio, bez wykorzystania zewnętrznego sprzętowego rejestratora audio.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2. Głuchy telefon: np. uczeń na stan. 1 słyszy tylko nauczyciela, stan. 2 słyszy tylko stan. 1, stan. 3 słyszy tylko stan. 2, stan. 4 słyszy tylko stan. 3, stan. 5 słyszy tylko stan. 4, itd. (min. 16 stanowisk). Realizując funkcję „głuchego telefonu” wszystkie stanowiska mają włączone mikrofony.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3. Czytanie: wszyscy uczniowie czytają w tym samym czasie ten sam tekst (w słuchawkach słyszą tylko siebie) i jednocześnie te wypowiedzi są nagrywane do osobnych plików (ilu uczniów-tyle ścieżek/plików). Realizując funkcję „Czytanie” nauczyciel ma możliwość podsłuchu wybranego stanowiska.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4. Audio-lingual: wszyscy uczniowie w tym samym czasie odsłuchują tę samą audycję z nagranymi zwrotami i powtarzają je na głos (nie słyszą się wzajemnie). Realizując funkcję „audio-lingual” nauczyciel ma możliwość podsłuchu wybranego stanowiska, a wszystkie wypowiedzi są nagrywane do osobnych plików (ilu uczniów-tyle ścieżek/plików).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5. Panel Lektora: niezależenie od przypisanych uczniom źródeł audio i trybu pracy nauczyciel ma możliwość odsłuchu innego źródła dźwięku; niezależnie od rejestracji „nagrywania cyfrowego”, tzn. równolegle lektor ma możliwość rejestracji całej lub fragmentu lekcji do osobnego pliku audio (nagrywanie tego, co słyszy w swoich słuchawkach). Dodatkowo lektor ma możliwość wyboru dowolnego stanowiska, które będzie słyszalne na głównym odbiorniku lub utwór audio, który będzie odtwarzany na słuchawkach.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6. Tłumaczenia symultaniczne: min. 6 kanałów-języków (grup) wejściowych i wyjściowych, min. 2 sprzętowe źródła audio, możliwość realizowania tłumaczenia bezpośredniego lub pośredniego.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b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0"/>
                <w:szCs w:val="20"/>
              </w:rPr>
              <w:t>DANE TECHNICZNE: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1.JSC - JEDNOSTKA CENTRALNA SYSTEMU – 1 SZT.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metalowa obudowa umieszczona w biurku lektora lub na blacie; max. Wym. 35 x 5 x 40 cm (szer x wys. x gł.)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wysokość modułu w przypadku montażu w szafie typu Rack: max. 1U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min. 3 niezależne sprzętowe wejścia sygnału audio (mini jack 3,5 mm) z opcją dystrybuowania dźwięku z każdego wejścia do oddzielnej grupy (min. 3 grupy odsłuchują jednocześnie inny program)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min. 2 wejścia audio (mini jack 3,5 mm) na panelu przednim jednostki centralnej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wyjście na głośniki zewnętrzne: terminal zaciskowy 2pin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min. 1 wyjście audio REC (mini jack 3,5 mm) – recorder nauczyciela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uruchamianie centralki za pomocą przełącznika on/off z diodową sygnalizacją statusu pracy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moduł USB typu A do podłączenia komputera zgodny z USB 2.0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maks. 5 portów power/data typu RJ45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sprzętowy potencjometr z płynną regulacją poziomu głośności głośników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wbudowany wzmacniacz 2x50W, wbudowany zasilacz 65W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podłączenie lektorskich słuchawek z mikrofonem: 2 x mini jack 3,5 mm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komplet dedykowanych przewodów audio i power/data zgodnych z typami złącz sterownika niezbędnych do właściwego działania systemu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przewody umieszczone szeregowo - łatwiejsze dodanie kolejnego stanowiska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TECHNOLOGIA JSC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architektura systemu: konwersja ADC (analog to digital) – cyfrowy mikser audio – konwersja DAC (digital to analog)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multipleks digital CAV (Control, Audio, Voice) – zastosowanie trzech magistrali cyfrowych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control bus – cyfrowe sterowanie funkcjami pracowni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audio bus – cyfrowe przesyłanie / przełączanie sygnałów audio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voice bus – cyfrowe przesyłanie / przełączanie dźwięków z mikrofonów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cyfrowy rejestrator audio – jednoczesne nagrywanie 37 ścieżek audio z automatycznym utworzeniem 37 plików audio (wersja na 24 stanowiska) lub 25 ścieżek audio (wersja na 16 stanowisk)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cyfrowa komunikacja pomiędzy stanowiskami – cyfrowy przesył sygnałów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cyfrowa komunikacja pomiędzy JCS a pulpitami uczniów – cyfrowy przesył sygnałów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cyfrowa komunikacja pomiędzy JCS a PC lektora – cyfrowy przesył sygnałów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cyfrowa jakość dźwięku (również w słuchawkach)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b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0"/>
                <w:szCs w:val="20"/>
              </w:rPr>
              <w:t>2.OPROGRAMOWANIE STERUJĄCE – 1 SZT.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umożliwia obsługę pracowni z tablicy interaktywnej, z komputera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lista uczniów sortowana zarówno alfabetycznie jak i po numerze stanowiska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min. 8 programowalnych przycisków (makr zapamiętujących układ sali) z możliwością tworzenia nazw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praca indywidualna – jednoczesna rejestracja audio konwersacji wszystkich stanowisk do osobnych plików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praca w parach – wszystkie grupy dwuosobowe mogą jednocześnie odsłuchiwać to samo źródło audio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praca w trójkach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praca w czwórkach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praca w grupach 5 lub 6 osobowych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praca w dowolnie konfigurowanych grupach 2,3,4 osobowych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dowolne grupy – o ilości grup oraz rozdziale stanowisk każdorazowo decyduje nauczyciel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funkcja sprawdzania obecności - program uwzględnia stanowiska nieaktywne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edycja ustawienia sali (położenie ikon stanowisk predefiniowane i ustawiane przez użytkownika poprzez tzw. „przeciągnij i upuść”)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personalizacja tła - ustawianie dowolnego tła poprzez wybór szablonu lub dowolnego zdjęcia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b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0"/>
                <w:szCs w:val="20"/>
              </w:rPr>
              <w:t>3.OPROGRAMOWANIE MAGNETOFONU CYFROWEGO Z TRENEREM WYMOWY WERSJA NA 16 STANOWISKA - 17 SZT.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dwie ścieżki rejestratora dające możliwość jednoczesnego odsłuchiwania audycji i nagrywania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funkcja magnetofonu (wybór prędkości odtwarzania)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funkcja rejestratora (10 znaczników wyodrębniających część zapisu)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graficzne przedstawienie przebiegu dźwięku i porównanie z oryginałem - zapis wykresu oscyloskopowego wymawianego wyrazu/frazy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b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0"/>
                <w:szCs w:val="20"/>
              </w:rPr>
              <w:t>4.WYSOKIEJ JAKOŚCI SŁUCHAWKI Z MIKROFONEM DYNAMICZNYM WERSJA NA 16 STANOWISKA - 17 SZT.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słuchawki: impedancja 2x32, czułość 110±3dB, częstotliwość 20~20000Hz, maksymalna moc wyjściowa 2x100 mW,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mikrofon: impedancja 200, czułość -48±3dB, częstotliwość 30~16000Hz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trwałe, odporne na uszkodzenia mechaniczne, miękka, elastyczna obudowa, ergonomiczne, okulary nie przeszkadzają w użytkowaniu, eliminujący szum otoczenia mikrofon kierunkowy na giętkim pałąku, duże nauszniki szczelnie kryjące ucho, 2 x mini jack 3,5 mm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b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0"/>
                <w:szCs w:val="20"/>
              </w:rPr>
              <w:t>5.PULPIT UCZNIA WERSJA NA 16 STANOWISKA - 8 SZT.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metalowa obudowa; umieszczony w kanale kablowym stołu lub na blendzie; wymiary max: 12 cm x 14 cm x 4 cm (szer x wys. x gł.)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podłączenie dwóch stanowiskowych słuchawek z mikrofonem 2 x mini jack 3,5 mm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wejście audio (2 x mini jack 3,5 mm) - pozwala na podłączenie telefonu, tabletu, magnetofonu, komputera i odsłuch odtwarzanego audio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wyjście audio (2 x mini jack 3,5 mm) - pozwala na podłączenie rejestratora cyfrowego, dyktafonu, magnetofonu, komputera i nagrywanie dialogu prowadzonego z lektorem, w parze lub dyskusji w grupach roboczych, czy słyszanej audycji oraz własnego głosu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komplet dedykowanych przewodów power/data: 2 x patch cord (2 m) cat.6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wejścia / wyjścia: maks. 5 x RJ45 (port power/data)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0"/>
                <w:szCs w:val="20"/>
              </w:rPr>
              <w:t>6.UCHWYT NA SŁUCHAWKI WERSJA NA 16 STANOWISKA - 8 SZT.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wykonany z blachy stalowej, pokryty powłoką matową epoksydową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brak widocznych elementów montażowych (śrub, wkrętów)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wyprofilowany bez ostrych krawędzi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wyznaczona strefa gięcia gwarantująca bezpieczeństwo użytkowania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b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0"/>
                <w:szCs w:val="20"/>
              </w:rPr>
              <w:t>7.GŁOŚNIK MONTOWANY W BLENDZIE BIURKA LEKTORSKIEGO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konfiguracja głośników: 6,5', Impedancja: 8, moc: 50W, zakres częstotliwości: 60Hz – 10kHz, efektywność (1W/1m): 90dB, wymiary O 226/192mm x 63mm, kolor: biały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Arial" w:hAnsi="Arial" w:cs="Arial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b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0"/>
                <w:szCs w:val="20"/>
              </w:rPr>
              <w:t>WYMAGANIA DODATKOWE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ergonomiczne szeregowe połączenia (jednostka centralna łączy się z pierwszym pulpitem, a kolejne pomiędzy sobą); nie dopuszcza się aby wszystkie stanowiska uczniowskie łączyły się z jednostką centralną bezpośrednio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gwarancja na pracownię minimum 24 miesiące w tym na słuchawki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nieodpłatne aktualizacje oprogramowania co najmniej przez okres gwarancji na pracownię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dostarczenie z pracownią instrukcji w języku polskim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Wyjście dźwięku (głośnik zewnętrzny)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• </w:t>
            </w:r>
            <w:r>
              <w:rPr>
                <w:rFonts w:cs="Arial" w:ascii="Arial" w:hAnsi="Arial"/>
                <w:color w:val="000000"/>
                <w:sz w:val="20"/>
                <w:szCs w:val="20"/>
              </w:rPr>
              <w:t>dystrybucja wybranego źródła audio z Jednostki Centralnej Systemu (min. 3 audio in) na zewnętrzny głośnik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• </w:t>
            </w:r>
            <w:r>
              <w:rPr>
                <w:rFonts w:cs="Arial" w:ascii="Arial" w:hAnsi="Arial"/>
                <w:color w:val="000000"/>
                <w:sz w:val="20"/>
                <w:szCs w:val="20"/>
              </w:rPr>
              <w:t>dystrybucja na zewnętrzny głośnik wybranej (dowolnej) grupy - praca na forum – 12 grup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• </w:t>
            </w:r>
            <w:r>
              <w:rPr>
                <w:rFonts w:cs="Arial" w:ascii="Arial" w:hAnsi="Arial"/>
                <w:color w:val="000000"/>
                <w:sz w:val="20"/>
                <w:szCs w:val="20"/>
              </w:rPr>
              <w:t>dystrybucja na zewnętrzny głośnik wybranego stanowiska (mikrofon ucznia) – prezentacja – 24 stanowiska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• </w:t>
            </w:r>
            <w:r>
              <w:rPr>
                <w:rFonts w:cs="Arial" w:ascii="Arial" w:hAnsi="Arial"/>
                <w:color w:val="000000"/>
                <w:sz w:val="20"/>
                <w:szCs w:val="20"/>
              </w:rPr>
              <w:t>dystrybucja na zewnętrzny. głośnik wykładu lektora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• </w:t>
            </w:r>
            <w:r>
              <w:rPr>
                <w:rFonts w:cs="Arial" w:ascii="Arial" w:hAnsi="Arial"/>
                <w:color w:val="000000"/>
                <w:sz w:val="20"/>
                <w:szCs w:val="20"/>
              </w:rPr>
              <w:t>dystrybucja na zewnętrzny głośnik 1 z 40 dostępnych kanałów audio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Wybór źródła dźwięku w grupach dyskusyjnych (min. 8 grup odsłuchuje jednocześnie inne źródło)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• </w:t>
            </w:r>
            <w:r>
              <w:rPr>
                <w:rFonts w:cs="Arial" w:ascii="Arial" w:hAnsi="Arial"/>
                <w:color w:val="000000"/>
                <w:sz w:val="20"/>
                <w:szCs w:val="20"/>
              </w:rPr>
              <w:t>wybór spośród min. 3 wejść audio Jednostki Centralnej Systemu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• </w:t>
            </w:r>
            <w:r>
              <w:rPr>
                <w:rFonts w:cs="Arial" w:ascii="Arial" w:hAnsi="Arial"/>
                <w:color w:val="000000"/>
                <w:sz w:val="20"/>
                <w:szCs w:val="20"/>
              </w:rPr>
              <w:t>wybór dowolnej (innej) grupy - min.11 kanałów audio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• </w:t>
            </w:r>
            <w:r>
              <w:rPr>
                <w:rFonts w:cs="Arial" w:ascii="Arial" w:hAnsi="Arial"/>
                <w:color w:val="000000"/>
                <w:sz w:val="20"/>
                <w:szCs w:val="20"/>
              </w:rPr>
              <w:t>wybór dowolnego stanowiska spoza grupy własnej - min. 22 kanałów audio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• </w:t>
            </w:r>
            <w:r>
              <w:rPr>
                <w:rFonts w:cs="Arial" w:ascii="Arial" w:hAnsi="Arial"/>
                <w:color w:val="000000"/>
                <w:sz w:val="20"/>
                <w:szCs w:val="20"/>
              </w:rPr>
              <w:t>możliwość wyboru tego samego źródła audio w różnych grupach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• </w:t>
            </w:r>
            <w:r>
              <w:rPr>
                <w:rFonts w:cs="Arial" w:ascii="Arial" w:hAnsi="Arial"/>
                <w:color w:val="000000"/>
                <w:sz w:val="20"/>
                <w:szCs w:val="20"/>
              </w:rPr>
              <w:t>łączna ilość dostępnych źródeł audio: min. 36</w:t>
              <w:br/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snapToGrid w:val="false"/>
              <w:spacing w:lineRule="auto" w:line="240" w:before="0" w:after="0"/>
              <w:jc w:val="center"/>
              <w:rPr>
                <w:rFonts w:ascii="Arial" w:hAnsi="Arial" w:eastAsia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ascii="Arial" w:hAnsi="Arial"/>
                <w:color w:val="000000"/>
                <w:sz w:val="24"/>
                <w:szCs w:val="24"/>
                <w:lang w:eastAsia="pl-PL"/>
              </w:rPr>
              <w:t xml:space="preserve"> </w:t>
            </w:r>
            <w:r>
              <w:rPr>
                <w:rFonts w:eastAsia="Times New Roman" w:ascii="Arial" w:hAnsi="Arial"/>
                <w:color w:val="000000"/>
                <w:sz w:val="20"/>
                <w:szCs w:val="20"/>
                <w:lang w:eastAsia="pl-PL"/>
              </w:rPr>
              <w:t>1 zestaw</w:t>
            </w:r>
          </w:p>
        </w:tc>
      </w:tr>
      <w:tr>
        <w:trPr>
          <w:trHeight w:val="141" w:hRule="atLeast"/>
        </w:trPr>
        <w:tc>
          <w:tcPr>
            <w:tcW w:w="16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contextualSpacing/>
              <w:jc w:val="center"/>
              <w:rPr>
                <w:rFonts w:ascii="Arial" w:hAnsi="Arial" w:eastAsia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Arial" w:hAnsi="Arial"/>
                <w:color w:val="000000"/>
                <w:sz w:val="24"/>
                <w:szCs w:val="24"/>
                <w:lang w:eastAsia="pl-PL"/>
              </w:rPr>
            </w:r>
          </w:p>
        </w:tc>
        <w:tc>
          <w:tcPr>
            <w:tcW w:w="18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contextualSpacing/>
              <w:rPr>
                <w:rFonts w:ascii="Arial" w:hAnsi="Arial" w:eastAsia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Arial" w:hAnsi="Arial"/>
                <w:color w:val="000000"/>
                <w:sz w:val="24"/>
                <w:szCs w:val="24"/>
                <w:lang w:eastAsia="pl-PL"/>
              </w:rPr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/>
            </w:pPr>
            <w:r>
              <w:rPr>
                <w:rFonts w:cs="Arial" w:ascii="Arial" w:hAnsi="Arial"/>
                <w:b/>
                <w:bCs/>
                <w:color w:val="000000"/>
                <w:sz w:val="20"/>
                <w:szCs w:val="20"/>
              </w:rPr>
              <w:t>WYPOSAŻENIE MEBLOWE</w:t>
            </w:r>
            <w:r>
              <w:rPr>
                <w:rFonts w:cs="Arial" w:ascii="Arial" w:hAnsi="Arial"/>
                <w:color w:val="000000"/>
                <w:sz w:val="20"/>
                <w:szCs w:val="20"/>
              </w:rPr>
              <w:t>: wykonane z płyty laminowanej o gr. 18 mm w tonacji klonu jasnego</w:t>
              <w:br/>
              <w:t xml:space="preserve">• Stół Lektor do pracowni językowej prosty, 2 szt. wym. • wym. 142 x 58 x 76 cm </w:t>
              <w:br/>
              <w:t xml:space="preserve">• Stół Lektor do pracowni językowej prawy, 2 szt. • wym. 142 x 66,3 x 76 cm </w:t>
              <w:br/>
              <w:t xml:space="preserve">• Stół Lektor do pracowni językowej prawy narożny, 1 szt. • wym. 142 x 66,3 x 76 cm </w:t>
              <w:br/>
              <w:t xml:space="preserve">• Stół Lektor do pracowni językowej lewy, 2 szt. • wym. 142 x 66,3 x 76 cm </w:t>
              <w:br/>
              <w:t xml:space="preserve">• Stół Lektor do pracowni językowej lewy narożny, 1 szt. • wym. 142 x 66,3 x 76 cm </w:t>
              <w:br/>
              <w:t>• Biurko Lektor do pracowni językowej, 1 szt. • wym. 160 x 70 x 76 cm</w:t>
              <w:br/>
              <w:t>• Krzesło rozm. 6, szare, 16 szt., wykonane z tworzywa sztucznego, stelaż w kolorze srebrnym. Krzesło odporne na zabrudzenia i wilgoć. Zatyczki z tworzywa chroniące podłogę przed zarysowaniem. W</w:t>
            </w:r>
            <w:r>
              <w:rPr>
                <w:rFonts w:cs="Arial" w:ascii="Signika;sans-serif" w:hAnsi="Signika;sans-serif"/>
                <w:color w:val="000000"/>
                <w:sz w:val="20"/>
                <w:szCs w:val="20"/>
              </w:rPr>
              <w:t>ym. 46 x 42 x 82,60 cm</w:t>
            </w: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 </w:t>
              <w:br/>
              <w:t>• Krzesło obrotowe, szaro-czarne, 1 szt. ergonomicznie wyprofilowane oparcie, zapewniające optymalne wsparcie dla kręgosłupa. Regulowana wysokość. Krzesło na kółkach. Materiał: 100% włókno syntetyczne. • śr. 63 cm • wym. siedziska 50 x 48 cm • wys. siedziska 51-57 cm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Cena winna zawierać także montaż.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snapToGrid w:val="false"/>
              <w:spacing w:lineRule="auto" w:line="240" w:before="0" w:after="0"/>
              <w:rPr>
                <w:rFonts w:ascii="Arial" w:hAnsi="Arial" w:eastAsia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ascii="Arial" w:hAnsi="Arial"/>
                <w:color w:val="000000"/>
                <w:sz w:val="24"/>
                <w:szCs w:val="24"/>
                <w:lang w:eastAsia="pl-PL"/>
              </w:rPr>
            </w:r>
          </w:p>
        </w:tc>
      </w:tr>
    </w:tbl>
    <w:p>
      <w:pPr>
        <w:pStyle w:val="Normal"/>
        <w:rPr/>
      </w:pPr>
      <w:r>
        <w:rPr/>
      </w:r>
      <w:bookmarkStart w:id="0" w:name="_Hlk213068225"/>
      <w:bookmarkStart w:id="1" w:name="_Hlk213068224"/>
      <w:bookmarkStart w:id="2" w:name="_Hlk213068225"/>
      <w:bookmarkStart w:id="3" w:name="_Hlk213068224"/>
      <w:bookmarkEnd w:id="2"/>
      <w:bookmarkEnd w:id="3"/>
    </w:p>
    <w:p>
      <w:pPr>
        <w:pStyle w:val="Normal"/>
        <w:rPr/>
      </w:pPr>
      <w:r>
        <w:rPr/>
      </w:r>
    </w:p>
    <w:p>
      <w:pPr>
        <w:pStyle w:val="Normal"/>
        <w:widowControl/>
        <w:suppressAutoHyphens w:val="true"/>
        <w:bidi w:val="0"/>
        <w:spacing w:lineRule="auto" w:line="276" w:before="0" w:after="200"/>
        <w:jc w:val="left"/>
        <w:rPr/>
      </w:pPr>
      <w:r>
        <w:rPr/>
      </w:r>
    </w:p>
    <w:sectPr>
      <w:headerReference w:type="default" r:id="rId2"/>
      <w:footerReference w:type="default" r:id="rId3"/>
      <w:type w:val="nextPage"/>
      <w:pgSz w:orient="landscape" w:w="16838" w:h="11906"/>
      <w:pgMar w:left="1417" w:right="1147" w:gutter="0" w:header="284" w:top="1417" w:footer="368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Signika">
    <w:altName w:val="sans-serif"/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1"/>
      <w:spacing w:before="0" w:after="0"/>
      <w:contextualSpacing/>
      <w:jc w:val="right"/>
      <w:rPr>
        <w:rFonts w:ascii="Arial" w:hAnsi="Arial" w:cs="Arial"/>
        <w:b/>
        <w:b/>
        <w:bCs/>
        <w:sz w:val="16"/>
        <w:szCs w:val="16"/>
      </w:rPr>
    </w:pPr>
    <w:r>
      <w:rPr/>
      <w:t xml:space="preserve">str. </w:t>
    </w: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</w:t>
    </w:r>
    <w:r>
      <w:rPr/>
      <w:fldChar w:fldCharType="end"/>
    </w:r>
  </w:p>
  <w:p>
    <w:pPr>
      <w:pStyle w:val="Normal"/>
      <w:tabs>
        <w:tab w:val="clear" w:pos="708"/>
        <w:tab w:val="left" w:pos="567" w:leader="none"/>
      </w:tabs>
      <w:spacing w:lineRule="auto" w:line="360" w:before="0" w:after="0"/>
      <w:contextualSpacing/>
      <w:jc w:val="center"/>
      <w:rPr>
        <w:rFonts w:ascii="Arial" w:hAnsi="Arial" w:cs="Arial"/>
        <w:b/>
        <w:b/>
        <w:bCs/>
        <w:sz w:val="16"/>
        <w:szCs w:val="16"/>
      </w:rPr>
    </w:pPr>
    <w:r>
      <w:rPr>
        <w:rFonts w:cs="Arial" w:ascii="Arial" w:hAnsi="Arial"/>
        <w:b/>
        <w:bCs/>
        <w:sz w:val="16"/>
        <w:szCs w:val="16"/>
      </w:rPr>
      <w:t xml:space="preserve">Wyposażenie pomieszczeń w sprzęt i pomoce dydaktyczne </w:t>
      <w:br/>
      <w:t>w ramach projektu „Edukacyjna podróż w Szkole Podstawowej w Masłowicach”</w:t>
    </w:r>
  </w:p>
  <w:p>
    <w:pPr>
      <w:pStyle w:val="Normal"/>
      <w:tabs>
        <w:tab w:val="clear" w:pos="708"/>
        <w:tab w:val="center" w:pos="4536" w:leader="none"/>
        <w:tab w:val="right" w:pos="9072" w:leader="none"/>
      </w:tabs>
      <w:spacing w:lineRule="auto" w:line="240" w:before="0" w:after="0"/>
      <w:contextualSpacing/>
      <w:jc w:val="center"/>
      <w:rPr/>
    </w:pPr>
    <w:r>
      <w:rPr>
        <w:rFonts w:cs="Arial" w:ascii="Arial" w:hAnsi="Arial"/>
        <w:b/>
        <w:bCs/>
        <w:sz w:val="16"/>
        <w:szCs w:val="16"/>
      </w:rPr>
      <w:t xml:space="preserve">w ramach Priorytetu FELD.08.00 </w:t>
    </w:r>
  </w:p>
  <w:p>
    <w:pPr>
      <w:pStyle w:val="Normal"/>
      <w:tabs>
        <w:tab w:val="clear" w:pos="708"/>
        <w:tab w:val="center" w:pos="4536" w:leader="none"/>
        <w:tab w:val="right" w:pos="9072" w:leader="none"/>
      </w:tabs>
      <w:spacing w:lineRule="auto" w:line="240" w:before="0" w:after="0"/>
      <w:contextualSpacing/>
      <w:jc w:val="center"/>
      <w:rPr>
        <w:rFonts w:ascii="Arial" w:hAnsi="Arial" w:cs="Arial"/>
        <w:b/>
        <w:b/>
        <w:bCs/>
        <w:sz w:val="16"/>
        <w:szCs w:val="16"/>
      </w:rPr>
    </w:pPr>
    <w:r>
      <w:rPr>
        <w:rFonts w:cs="Arial" w:ascii="Arial" w:hAnsi="Arial"/>
        <w:b/>
        <w:bCs/>
        <w:sz w:val="16"/>
        <w:szCs w:val="16"/>
      </w:rPr>
      <w:t>Działanie FELD.08.07 Kształcenie ogólne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agwek1"/>
      <w:spacing w:before="240" w:after="120"/>
      <w:jc w:val="center"/>
      <w:rPr>
        <w:rFonts w:ascii="Arial" w:hAnsi="Arial" w:cs="Arial"/>
        <w:sz w:val="20"/>
        <w:lang w:eastAsia="pl-PL"/>
      </w:rPr>
    </w:pPr>
    <w:r>
      <w:rPr>
        <w:rFonts w:cs="Arial" w:ascii="Arial" w:hAnsi="Arial"/>
        <w:sz w:val="20"/>
        <w:lang w:eastAsia="pl-PL"/>
      </w:rPr>
    </w:r>
  </w:p>
  <w:p>
    <w:pPr>
      <w:pStyle w:val="Nagwek1"/>
      <w:spacing w:before="240" w:after="120"/>
      <w:rPr>
        <w:bCs/>
        <w:sz w:val="20"/>
        <w:szCs w:val="20"/>
      </w:rPr>
    </w:pPr>
    <w:r>
      <w:rPr/>
      <w:drawing>
        <wp:inline distT="0" distB="0" distL="0" distR="0">
          <wp:extent cx="4872355" cy="571500"/>
          <wp:effectExtent l="0" t="0" r="0" b="0"/>
          <wp:docPr id="1" name="Obraz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37" t="-378" r="-37" b="-378"/>
                  <a:stretch>
                    <a:fillRect/>
                  </a:stretch>
                </pic:blipFill>
                <pic:spPr bwMode="auto">
                  <a:xfrm>
                    <a:off x="0" y="0"/>
                    <a:ext cx="4872355" cy="571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0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w="http://schemas.openxmlformats.org/wordprocessingml/2006/main">
  <w:zoom w:percent="100"/>
  <w:displayBackgroundShape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147b37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Calibri"/>
      <w:color w:val="auto"/>
      <w:kern w:val="0"/>
      <w:sz w:val="22"/>
      <w:szCs w:val="22"/>
      <w:lang w:bidi="ar-SA" w:val="pl-PL" w:eastAsia="zh-C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Domylnaczcionkaakapitu2" w:customStyle="1">
    <w:name w:val="Domyślna czcionka akapitu2"/>
    <w:qFormat/>
    <w:rsid w:val="00147b37"/>
    <w:rPr/>
  </w:style>
  <w:style w:type="character" w:styleId="Domylnaczcionkaakapitu1" w:customStyle="1">
    <w:name w:val="Domyślna czcionka akapitu1"/>
    <w:qFormat/>
    <w:rsid w:val="00147b37"/>
    <w:rPr/>
  </w:style>
  <w:style w:type="character" w:styleId="NagwekZnak" w:customStyle="1">
    <w:name w:val="Nagłówek Znak"/>
    <w:basedOn w:val="Domylnaczcionkaakapitu1"/>
    <w:qFormat/>
    <w:rsid w:val="00147b37"/>
    <w:rPr/>
  </w:style>
  <w:style w:type="character" w:styleId="StopkaZnak" w:customStyle="1">
    <w:name w:val="Stopka Znak"/>
    <w:basedOn w:val="Domylnaczcionkaakapitu1"/>
    <w:qFormat/>
    <w:rsid w:val="00147b37"/>
    <w:rPr/>
  </w:style>
  <w:style w:type="character" w:styleId="TekstdymkaZnak" w:customStyle="1">
    <w:name w:val="Tekst dymka Znak"/>
    <w:qFormat/>
    <w:rsid w:val="00147b37"/>
    <w:rPr>
      <w:rFonts w:ascii="Tahoma" w:hAnsi="Tahoma" w:cs="Tahoma"/>
      <w:sz w:val="16"/>
      <w:szCs w:val="16"/>
    </w:rPr>
  </w:style>
  <w:style w:type="character" w:styleId="Znakiwypunktowania" w:customStyle="1">
    <w:name w:val="Znaki wypunktowania"/>
    <w:qFormat/>
    <w:rPr>
      <w:rFonts w:ascii="OpenSymbol" w:hAnsi="OpenSymbol" w:eastAsia="OpenSymbol" w:cs="OpenSymbol"/>
    </w:rPr>
  </w:style>
  <w:style w:type="character" w:styleId="Znakinumeracji" w:customStyle="1">
    <w:name w:val="Znaki numeracji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rsid w:val="00147b37"/>
    <w:pPr>
      <w:spacing w:before="0" w:after="140"/>
    </w:pPr>
    <w:rPr/>
  </w:style>
  <w:style w:type="paragraph" w:styleId="Lista">
    <w:name w:val="List"/>
    <w:basedOn w:val="Tretekstu"/>
    <w:rsid w:val="00147b37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rsid w:val="00147b37"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rsid w:val="00147b37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aption">
    <w:name w:val="caption"/>
    <w:basedOn w:val="Normal"/>
    <w:qFormat/>
    <w:rsid w:val="00147b37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Legenda1" w:customStyle="1">
    <w:name w:val="Legenda1"/>
    <w:basedOn w:val="Normal"/>
    <w:qFormat/>
    <w:rsid w:val="00147b37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1" w:customStyle="1">
    <w:name w:val="Nagłówek1"/>
    <w:basedOn w:val="Normal"/>
    <w:next w:val="Tretekstu"/>
    <w:qFormat/>
    <w:rsid w:val="00147b37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Nagwek2" w:customStyle="1">
    <w:name w:val="Nagłówek2"/>
    <w:basedOn w:val="Normal"/>
    <w:next w:val="Tretekstu"/>
    <w:qFormat/>
    <w:rsid w:val="00147b37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opka1" w:customStyle="1">
    <w:name w:val="Stopka1"/>
    <w:basedOn w:val="Normal"/>
    <w:qFormat/>
    <w:rsid w:val="00147b37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qFormat/>
    <w:rsid w:val="00147b37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Default" w:customStyle="1">
    <w:name w:val="Default"/>
    <w:qFormat/>
    <w:rsid w:val="00147b37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000000"/>
      <w:kern w:val="0"/>
      <w:sz w:val="24"/>
      <w:szCs w:val="24"/>
      <w:lang w:bidi="ar-SA" w:val="pl-PL" w:eastAsia="zh-CN"/>
    </w:rPr>
  </w:style>
  <w:style w:type="paragraph" w:styleId="Zawartotabeli" w:customStyle="1">
    <w:name w:val="Zawartość tabeli"/>
    <w:basedOn w:val="Normal"/>
    <w:qFormat/>
    <w:rsid w:val="00147b37"/>
    <w:pPr>
      <w:widowControl w:val="false"/>
      <w:suppressLineNumbers/>
    </w:pPr>
    <w:rPr/>
  </w:style>
  <w:style w:type="paragraph" w:styleId="Nagwektabeli" w:customStyle="1">
    <w:name w:val="Nagłówek tabeli"/>
    <w:basedOn w:val="Zawartotabeli"/>
    <w:qFormat/>
    <w:rsid w:val="00147b37"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442ab2"/>
    <w:pPr>
      <w:spacing w:before="0" w:after="200"/>
      <w:ind w:left="720" w:hanging="0"/>
      <w:contextualSpacing/>
    </w:pPr>
    <w:rPr/>
  </w:style>
  <w:style w:type="paragraph" w:styleId="Stopka">
    <w:name w:val="Footer"/>
    <w:basedOn w:val="Gwkaistopka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Application>LibreOffice/7.4.3.2$Windows_X86_64 LibreOffice_project/1048a8393ae2eeec98dff31b5c133c5f1d08b890</Application>
  <AppVersion>15.0000</AppVersion>
  <Pages>23</Pages>
  <Words>4449</Words>
  <Characters>27488</Characters>
  <CharactersWithSpaces>31458</CharactersWithSpaces>
  <Paragraphs>526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2026-02-02T22:06:00Z</dcterms:created>
  <dc:creator>Czarek</dc:creator>
  <dc:description/>
  <dc:language>pl-PL</dc:language>
  <cp:lastModifiedBy/>
  <cp:lastPrinted>2026-02-03T08:41:40Z</cp:lastPrinted>
  <dcterms:modified xsi:type="dcterms:W3CDTF">2026-02-03T08:55:36Z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CatchAll">
    <vt:lpwstr/>
  </property>
  <property fmtid="{D5CDD505-2E9C-101B-9397-08002B2CF9AE}" pid="3" name="lcf76f155ced4ddcb4097134ff3c332f">
    <vt:lpwstr/>
  </property>
</Properties>
</file>